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000"/>
      </w:tblPr>
      <w:tblGrid>
        <w:gridCol w:w="1951"/>
        <w:gridCol w:w="992"/>
        <w:gridCol w:w="3969"/>
        <w:gridCol w:w="1134"/>
        <w:gridCol w:w="1769"/>
      </w:tblGrid>
      <w:tr w:rsidR="00107A9F" w:rsidRPr="00831C50">
        <w:trPr>
          <w:trHeight w:val="1134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A9F" w:rsidRPr="00831C50" w:rsidRDefault="00107A9F">
            <w:pPr>
              <w:rPr>
                <w:sz w:val="12"/>
                <w:szCs w:val="12"/>
              </w:rPr>
            </w:pPr>
          </w:p>
          <w:p w:rsidR="00107A9F" w:rsidRPr="00831C50" w:rsidRDefault="00107A9F">
            <w:pPr>
              <w:rPr>
                <w:sz w:val="12"/>
                <w:szCs w:val="12"/>
              </w:rPr>
            </w:pPr>
          </w:p>
          <w:p w:rsidR="00107A9F" w:rsidRPr="00831C50" w:rsidRDefault="00107A9F">
            <w:pPr>
              <w:rPr>
                <w:sz w:val="12"/>
                <w:szCs w:val="12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107A9F" w:rsidRPr="00831C50">
        <w:trPr>
          <w:trHeight w:val="2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9F" w:rsidRPr="00831C50" w:rsidRDefault="00107A9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107A9F" w:rsidRPr="00831C50">
        <w:trPr>
          <w:trHeight w:hRule="exact" w:val="6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9F" w:rsidRPr="00831C50" w:rsidRDefault="00107A9F" w:rsidP="00482974">
            <w:pPr>
              <w:jc w:val="center"/>
            </w:pPr>
            <w:r w:rsidRPr="00831C50"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31C50">
              <w:instrText xml:space="preserve"> FORMTEXT </w:instrText>
            </w:r>
            <w:r w:rsidRPr="00831C50">
              <w:fldChar w:fldCharType="separate"/>
            </w:r>
            <w:r w:rsidR="00482974">
              <w:t>01.07.2015</w:t>
            </w:r>
            <w:r w:rsidRPr="00831C50"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9F" w:rsidRPr="00831C50" w:rsidRDefault="00107A9F"/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9F" w:rsidRPr="00831C50" w:rsidRDefault="00107A9F" w:rsidP="002A6549">
            <w:pPr>
              <w:tabs>
                <w:tab w:val="center" w:pos="2160"/>
              </w:tabs>
              <w:ind w:left="-108"/>
              <w:jc w:val="center"/>
            </w:pPr>
            <w:r w:rsidRPr="00831C50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31C50">
              <w:instrText xml:space="preserve"> FORMTEXT </w:instrText>
            </w:r>
            <w:r w:rsidRPr="00831C50">
              <w:fldChar w:fldCharType="separate"/>
            </w:r>
            <w:r w:rsidR="002A6549">
              <w:t>311-05-11-</w:t>
            </w:r>
            <w:r w:rsidR="00482974">
              <w:t>120/15</w:t>
            </w:r>
            <w:r w:rsidRPr="00831C50">
              <w:fldChar w:fldCharType="end"/>
            </w:r>
          </w:p>
        </w:tc>
      </w:tr>
      <w:tr w:rsidR="00107A9F" w:rsidRPr="00831C50">
        <w:trPr>
          <w:trHeight w:hRule="exact" w:val="510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A9F" w:rsidRPr="00831C50" w:rsidRDefault="00107A9F"/>
        </w:tc>
      </w:tr>
      <w:tr w:rsidR="00107A9F" w:rsidRPr="00831C50">
        <w:trPr>
          <w:trHeight w:val="82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07A9F" w:rsidRPr="00831C50" w:rsidRDefault="00107A9F"/>
        </w:tc>
        <w:bookmarkStart w:id="1" w:name="ТекстовоеПоле23"/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A9F" w:rsidRPr="00831C50" w:rsidRDefault="00107A9F" w:rsidP="00775EB4">
            <w:pPr>
              <w:jc w:val="center"/>
            </w:pPr>
            <w:r w:rsidRPr="00831C50"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831C50">
              <w:instrText xml:space="preserve"> FORMTEXT </w:instrText>
            </w:r>
            <w:r w:rsidRPr="00831C50">
              <w:fldChar w:fldCharType="separate"/>
            </w:r>
            <w:r w:rsidR="008F4795" w:rsidRPr="00831C50">
              <w:t>О</w:t>
            </w:r>
            <w:r w:rsidR="00BB6A25">
              <w:t xml:space="preserve">б утверждении </w:t>
            </w:r>
            <w:r w:rsidR="00775EB4">
              <w:t>ф</w:t>
            </w:r>
            <w:r w:rsidR="00775EB4" w:rsidRPr="00775EB4">
              <w:t>орм отчет</w:t>
            </w:r>
            <w:r w:rsidR="00775EB4">
              <w:t>а</w:t>
            </w:r>
            <w:r w:rsidR="00775EB4" w:rsidRPr="00775EB4">
              <w:t xml:space="preserve"> о бесплатном предоставлении земельных участков многодетным семьям</w:t>
            </w:r>
            <w:r w:rsidR="00775EB4">
              <w:t>, порядка и сроков предоставления таких отчетов</w:t>
            </w:r>
            <w:r w:rsidRPr="00831C50">
              <w:fldChar w:fldCharType="end"/>
            </w:r>
            <w:bookmarkEnd w:id="1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7A9F" w:rsidRPr="00831C50" w:rsidRDefault="00107A9F"/>
        </w:tc>
      </w:tr>
    </w:tbl>
    <w:p w:rsidR="00107A9F" w:rsidRDefault="00107A9F">
      <w:pPr>
        <w:sectPr w:rsidR="00107A9F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07A9F" w:rsidRPr="000725E3" w:rsidRDefault="00107A9F" w:rsidP="007461DB">
      <w:pPr>
        <w:spacing w:line="360" w:lineRule="auto"/>
        <w:ind w:firstLine="709"/>
        <w:rPr>
          <w:sz w:val="16"/>
          <w:szCs w:val="16"/>
        </w:rPr>
      </w:pPr>
    </w:p>
    <w:p w:rsidR="00E84A03" w:rsidRDefault="00107A9F" w:rsidP="00726960">
      <w:pPr>
        <w:spacing w:line="355" w:lineRule="auto"/>
        <w:ind w:firstLine="720"/>
        <w:jc w:val="both"/>
      </w:pPr>
      <w:r>
        <w:t>На основании ч.</w:t>
      </w:r>
      <w:r w:rsidR="002372B7">
        <w:t>9</w:t>
      </w:r>
      <w:r>
        <w:t xml:space="preserve"> ст.</w:t>
      </w:r>
      <w:r w:rsidR="002372B7">
        <w:t>3</w:t>
      </w:r>
      <w:r>
        <w:t xml:space="preserve"> Закона Нижегородской области от 01 декабря 2011 года №168-З «</w:t>
      </w:r>
      <w:r w:rsidR="00503184">
        <w:t>О предоставлении земельных участков многодетным семьям в собственность бесплатно на территории Нижегородской области</w:t>
      </w:r>
      <w:r>
        <w:t>»</w:t>
      </w:r>
      <w:r w:rsidR="00D973AD">
        <w:t xml:space="preserve"> (далее </w:t>
      </w:r>
      <w:r w:rsidR="009410B9">
        <w:t xml:space="preserve">- </w:t>
      </w:r>
      <w:r w:rsidR="00D973AD">
        <w:t xml:space="preserve">Закон) </w:t>
      </w:r>
      <w:r w:rsidR="00EC163D">
        <w:t>приказываю</w:t>
      </w:r>
      <w:r w:rsidR="00E84A03">
        <w:t>:</w:t>
      </w:r>
    </w:p>
    <w:p w:rsidR="00861A71" w:rsidRDefault="00D973AD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Определить, что под </w:t>
      </w:r>
      <w:r w:rsidR="00861A71">
        <w:t>отчет</w:t>
      </w:r>
      <w:r>
        <w:t>ом</w:t>
      </w:r>
      <w:r w:rsidR="00861A71">
        <w:t xml:space="preserve"> </w:t>
      </w:r>
      <w:r w:rsidR="00DE2902">
        <w:t xml:space="preserve">в электронном виде </w:t>
      </w:r>
      <w:r>
        <w:t xml:space="preserve">понимается внесение </w:t>
      </w:r>
      <w:r w:rsidR="00861A71">
        <w:t>сведени</w:t>
      </w:r>
      <w:r>
        <w:t>й</w:t>
      </w:r>
      <w:r w:rsidR="00861A71">
        <w:t xml:space="preserve"> </w:t>
      </w:r>
      <w:r>
        <w:t xml:space="preserve">о ходе реализации Закона </w:t>
      </w:r>
      <w:r w:rsidR="00861A71">
        <w:t>в специализированно</w:t>
      </w:r>
      <w:r>
        <w:t>е</w:t>
      </w:r>
      <w:r w:rsidR="00861A71">
        <w:t xml:space="preserve"> программно</w:t>
      </w:r>
      <w:r>
        <w:t>е</w:t>
      </w:r>
      <w:r w:rsidR="00861A71">
        <w:t xml:space="preserve"> обеспечени</w:t>
      </w:r>
      <w:r>
        <w:t>е</w:t>
      </w:r>
      <w:r w:rsidR="002C7092">
        <w:t xml:space="preserve"> (далее </w:t>
      </w:r>
      <w:r w:rsidR="00904739">
        <w:t xml:space="preserve">- </w:t>
      </w:r>
      <w:r w:rsidR="002C7092">
        <w:t>ПО)</w:t>
      </w:r>
      <w:r w:rsidR="00861A71">
        <w:t>, предоставляемо</w:t>
      </w:r>
      <w:r>
        <w:t>е</w:t>
      </w:r>
      <w:r w:rsidR="00861A71">
        <w:t xml:space="preserve"> министерством государственного имущества и земельных ресурсов Нижегородской области</w:t>
      </w:r>
      <w:r>
        <w:t xml:space="preserve"> и размещенное в сети </w:t>
      </w:r>
      <w:r w:rsidR="00A52D74">
        <w:t>«</w:t>
      </w:r>
      <w:r>
        <w:t>Интернет</w:t>
      </w:r>
      <w:r w:rsidR="00A52D74">
        <w:t>»</w:t>
      </w:r>
      <w:r w:rsidR="00861A71">
        <w:t>.</w:t>
      </w:r>
    </w:p>
    <w:p w:rsidR="006D1C4E" w:rsidRDefault="00D973AD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Установить, что </w:t>
      </w:r>
      <w:r w:rsidR="00861A71">
        <w:t>форм</w:t>
      </w:r>
      <w:r>
        <w:t>ой</w:t>
      </w:r>
      <w:r w:rsidR="00861A71">
        <w:t xml:space="preserve"> отчета</w:t>
      </w:r>
      <w:r>
        <w:t xml:space="preserve"> </w:t>
      </w:r>
      <w:r w:rsidR="00DE2902">
        <w:t xml:space="preserve">в электронном виде </w:t>
      </w:r>
      <w:r>
        <w:t>является перечень (состав) сведений</w:t>
      </w:r>
      <w:r w:rsidR="00861A71">
        <w:t>, подлежащ</w:t>
      </w:r>
      <w:r>
        <w:t>их</w:t>
      </w:r>
      <w:r w:rsidR="00861A71" w:rsidRPr="00CB7933">
        <w:t xml:space="preserve"> </w:t>
      </w:r>
      <w:r w:rsidR="00DE2902">
        <w:t xml:space="preserve">введению в ПО </w:t>
      </w:r>
      <w:r w:rsidR="00A52D74">
        <w:t>органами местного самоуправления</w:t>
      </w:r>
      <w:r w:rsidR="00861A71" w:rsidRPr="00CB7933">
        <w:t xml:space="preserve"> </w:t>
      </w:r>
      <w:r>
        <w:t xml:space="preserve">муниципальных </w:t>
      </w:r>
      <w:r w:rsidR="00861A71" w:rsidRPr="00CB7933">
        <w:t>районов и городских округов</w:t>
      </w:r>
      <w:r w:rsidR="00C17003">
        <w:t>, а также иных</w:t>
      </w:r>
      <w:r w:rsidR="00861A71" w:rsidRPr="00CB7933">
        <w:t xml:space="preserve"> муниципальных образований Нижегородской области</w:t>
      </w:r>
      <w:r w:rsidR="00861A71">
        <w:t xml:space="preserve">. </w:t>
      </w:r>
    </w:p>
    <w:p w:rsidR="006D1C4E" w:rsidRDefault="00D973AD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>Утвердить перечень (состав) сведений, подлежащих</w:t>
      </w:r>
      <w:r w:rsidRPr="00CB7933">
        <w:t xml:space="preserve"> </w:t>
      </w:r>
      <w:r w:rsidR="00EF6638">
        <w:t>внесению в ПО</w:t>
      </w:r>
      <w:r>
        <w:t xml:space="preserve"> (Приложение 1)</w:t>
      </w:r>
      <w:r w:rsidR="00C83398">
        <w:t>.</w:t>
      </w:r>
    </w:p>
    <w:p w:rsidR="006D1C4E" w:rsidRDefault="00D40F07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>Установить</w:t>
      </w:r>
      <w:r w:rsidR="00B76EF7">
        <w:t xml:space="preserve">, что </w:t>
      </w:r>
      <w:r w:rsidR="00425AEF">
        <w:t>сведения</w:t>
      </w:r>
      <w:r w:rsidR="00B76EF7">
        <w:t xml:space="preserve">, указанные в </w:t>
      </w:r>
      <w:r w:rsidR="002E7C61">
        <w:t>пунктах</w:t>
      </w:r>
      <w:r w:rsidR="00B76EF7">
        <w:t xml:space="preserve"> </w:t>
      </w:r>
      <w:r w:rsidR="009C5F96">
        <w:t xml:space="preserve">1 </w:t>
      </w:r>
      <w:r w:rsidR="00934F42">
        <w:t>–</w:t>
      </w:r>
      <w:r w:rsidR="002C7092">
        <w:t xml:space="preserve"> </w:t>
      </w:r>
      <w:r w:rsidR="00934F42">
        <w:t>3</w:t>
      </w:r>
      <w:r w:rsidR="001B4915">
        <w:t>3</w:t>
      </w:r>
      <w:r w:rsidR="00EF6638">
        <w:t xml:space="preserve"> Приложения 1</w:t>
      </w:r>
      <w:r w:rsidR="00B76EF7">
        <w:t xml:space="preserve">, </w:t>
      </w:r>
      <w:r w:rsidR="002C7092">
        <w:t xml:space="preserve">вносятся </w:t>
      </w:r>
      <w:r w:rsidR="00934F42">
        <w:t>органами местного самоуправления муниципальных районов и городских округов Нижегородской облас</w:t>
      </w:r>
      <w:r w:rsidR="00C10D6A">
        <w:t>т</w:t>
      </w:r>
      <w:r w:rsidR="00934F42">
        <w:t>и</w:t>
      </w:r>
      <w:r w:rsidR="002C7092">
        <w:t xml:space="preserve"> в ПО</w:t>
      </w:r>
      <w:r w:rsidR="00B76EF7">
        <w:t xml:space="preserve"> </w:t>
      </w:r>
      <w:r w:rsidR="00EF6638">
        <w:t xml:space="preserve">ежедневно, </w:t>
      </w:r>
      <w:r w:rsidR="00934F42">
        <w:t>по мере поступления заявлений или совершения иных действий, затрагивающих изменение указанн</w:t>
      </w:r>
      <w:r w:rsidR="009410B9">
        <w:t>ых сведений, в ходе реализации З</w:t>
      </w:r>
      <w:r w:rsidR="00934F42">
        <w:t>акона</w:t>
      </w:r>
      <w:r w:rsidR="00EF6638">
        <w:t>.</w:t>
      </w:r>
    </w:p>
    <w:p w:rsidR="006D1C4E" w:rsidRDefault="002C7092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lastRenderedPageBreak/>
        <w:t xml:space="preserve">Установить, что сведения, указанные в </w:t>
      </w:r>
      <w:r w:rsidR="002E7C61">
        <w:t>пунктах</w:t>
      </w:r>
      <w:r>
        <w:t xml:space="preserve"> 1 – 3</w:t>
      </w:r>
      <w:r w:rsidR="001B4915">
        <w:t>3</w:t>
      </w:r>
      <w:r w:rsidR="00EF6638">
        <w:t xml:space="preserve"> Приложения 1</w:t>
      </w:r>
      <w:r w:rsidR="00CA3963">
        <w:t xml:space="preserve">, </w:t>
      </w:r>
      <w:r w:rsidR="00C17003">
        <w:t>направляются</w:t>
      </w:r>
      <w:r w:rsidR="00CA3963">
        <w:t xml:space="preserve"> органами местного самоуправления </w:t>
      </w:r>
      <w:r w:rsidR="00C10D6A">
        <w:t xml:space="preserve">муниципальных образований, </w:t>
      </w:r>
      <w:r w:rsidR="00C10D6A" w:rsidRPr="002C7092">
        <w:t>находящ</w:t>
      </w:r>
      <w:r w:rsidRPr="002C7092">
        <w:t>их</w:t>
      </w:r>
      <w:r w:rsidR="00C10D6A" w:rsidRPr="002C7092">
        <w:t>ся в границах муниципального района Нижегородской области</w:t>
      </w:r>
      <w:r w:rsidRPr="002C7092">
        <w:t>,</w:t>
      </w:r>
      <w:r w:rsidR="00C10D6A">
        <w:t xml:space="preserve"> </w:t>
      </w:r>
      <w:r>
        <w:t>в</w:t>
      </w:r>
      <w:r w:rsidR="00CA3963">
        <w:t xml:space="preserve"> </w:t>
      </w:r>
      <w:r w:rsidR="00311CDE">
        <w:t>администраци</w:t>
      </w:r>
      <w:r w:rsidR="00B15E75">
        <w:t>ю</w:t>
      </w:r>
      <w:r w:rsidR="00311CDE">
        <w:t xml:space="preserve"> соответствующего муниципального района</w:t>
      </w:r>
      <w:r w:rsidR="00CA3963">
        <w:t xml:space="preserve">, по мере поступления заявлений или совершения иных действий, затрагивающих изменение указанных сведений, в ходе реализации </w:t>
      </w:r>
      <w:r w:rsidR="00C17003">
        <w:t>Закона</w:t>
      </w:r>
      <w:r w:rsidR="00B15E75">
        <w:t>, но не реже</w:t>
      </w:r>
      <w:r w:rsidR="00CA3963">
        <w:t xml:space="preserve"> </w:t>
      </w:r>
      <w:r w:rsidR="00B15E75">
        <w:t>чем один раз в неделю</w:t>
      </w:r>
      <w:r w:rsidR="00CA3963" w:rsidRPr="00D6299F">
        <w:t xml:space="preserve">. </w:t>
      </w:r>
      <w:r w:rsidR="00EF4898" w:rsidRPr="00D6299F">
        <w:t>При</w:t>
      </w:r>
      <w:r w:rsidR="00EF4898">
        <w:t xml:space="preserve"> этом актуализация сведений производится по состоянию на последнее число </w:t>
      </w:r>
      <w:r w:rsidR="00C17003">
        <w:t xml:space="preserve">каждого </w:t>
      </w:r>
      <w:r w:rsidR="00EF4898">
        <w:t xml:space="preserve">месяца. </w:t>
      </w:r>
      <w:r w:rsidR="00311CDE">
        <w:t xml:space="preserve">Информация может передаваться с помощью </w:t>
      </w:r>
      <w:r>
        <w:t>ПО</w:t>
      </w:r>
      <w:r w:rsidR="006D1C4E">
        <w:t>.</w:t>
      </w:r>
    </w:p>
    <w:p w:rsidR="006D1C4E" w:rsidRDefault="00EF6638" w:rsidP="00C17003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Установить, что сведения, указанные в </w:t>
      </w:r>
      <w:r w:rsidR="002E7C61">
        <w:t>пунктах</w:t>
      </w:r>
      <w:r>
        <w:t xml:space="preserve"> 3</w:t>
      </w:r>
      <w:r w:rsidR="001B4915">
        <w:t>4</w:t>
      </w:r>
      <w:r>
        <w:t xml:space="preserve"> – 4</w:t>
      </w:r>
      <w:r w:rsidR="00B15A5C">
        <w:t>1</w:t>
      </w:r>
      <w:r>
        <w:t xml:space="preserve"> Приложения 1, вносятся в ПО органами местного самоуправления муниципальных районов и городских округов Нижегородской области, по ме</w:t>
      </w:r>
      <w:r w:rsidR="00D6299F">
        <w:t xml:space="preserve">ре изменения указанных сведений. </w:t>
      </w:r>
      <w:r>
        <w:t xml:space="preserve"> </w:t>
      </w:r>
      <w:r w:rsidR="00D6299F" w:rsidRPr="00D6299F">
        <w:t>При</w:t>
      </w:r>
      <w:r w:rsidR="00D6299F">
        <w:t xml:space="preserve"> этом актуализация сведений производится по состоянию на последнее число </w:t>
      </w:r>
      <w:r w:rsidR="00C17003">
        <w:t>каждого квартала</w:t>
      </w:r>
      <w:r>
        <w:t>.</w:t>
      </w:r>
    </w:p>
    <w:p w:rsidR="006D1C4E" w:rsidRDefault="00EF6638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Установить, что сведения, указанные в </w:t>
      </w:r>
      <w:r w:rsidR="002E7C61">
        <w:t>пунктах</w:t>
      </w:r>
      <w:r>
        <w:t xml:space="preserve"> 3</w:t>
      </w:r>
      <w:r w:rsidR="001B4915">
        <w:t>4</w:t>
      </w:r>
      <w:r>
        <w:t xml:space="preserve"> – 4</w:t>
      </w:r>
      <w:r w:rsidR="00B15A5C">
        <w:t>1</w:t>
      </w:r>
      <w:r>
        <w:t xml:space="preserve"> Приложения 1, </w:t>
      </w:r>
      <w:r w:rsidR="00C17003">
        <w:t>направляются</w:t>
      </w:r>
      <w:r>
        <w:t xml:space="preserve"> органами местного самоуправления муниципальных образований, </w:t>
      </w:r>
      <w:r w:rsidRPr="002C7092">
        <w:t>находящихся в границах муниципального района Нижегородской области,</w:t>
      </w:r>
      <w:r>
        <w:t xml:space="preserve"> в администраци</w:t>
      </w:r>
      <w:r w:rsidR="00676275">
        <w:t>ю</w:t>
      </w:r>
      <w:r>
        <w:t xml:space="preserve"> соответствующего муниципального района, по мере изменени</w:t>
      </w:r>
      <w:r w:rsidR="007358BE">
        <w:t>я</w:t>
      </w:r>
      <w:r>
        <w:t xml:space="preserve"> указанных сведений, но не </w:t>
      </w:r>
      <w:r w:rsidR="005820B3">
        <w:t>реже</w:t>
      </w:r>
      <w:r>
        <w:t xml:space="preserve"> чем раз в </w:t>
      </w:r>
      <w:r w:rsidR="00B02A84">
        <w:t>квартал</w:t>
      </w:r>
      <w:r w:rsidR="005820B3">
        <w:t>.</w:t>
      </w:r>
      <w:r>
        <w:t xml:space="preserve"> </w:t>
      </w:r>
      <w:r w:rsidR="005820B3" w:rsidRPr="00D6299F">
        <w:t>При</w:t>
      </w:r>
      <w:r w:rsidR="005820B3">
        <w:t xml:space="preserve"> этом актуализация сведений производится по состоянию на последнее число </w:t>
      </w:r>
      <w:r w:rsidR="00077CF1">
        <w:t>каждого</w:t>
      </w:r>
      <w:r w:rsidR="005820B3">
        <w:t xml:space="preserve"> квартала. </w:t>
      </w:r>
      <w:r>
        <w:t>Информация может передаваться с помощью ПО.</w:t>
      </w:r>
    </w:p>
    <w:p w:rsidR="006D1C4E" w:rsidRDefault="00D40F07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Утвердить </w:t>
      </w:r>
      <w:r w:rsidR="00CF36E4">
        <w:t>форм</w:t>
      </w:r>
      <w:r w:rsidR="009C5F96">
        <w:t>у</w:t>
      </w:r>
      <w:r w:rsidR="00CF36E4">
        <w:t xml:space="preserve"> ежеквартально</w:t>
      </w:r>
      <w:r w:rsidR="009C5F96">
        <w:t>го</w:t>
      </w:r>
      <w:r w:rsidR="00CF36E4">
        <w:t xml:space="preserve"> отчет</w:t>
      </w:r>
      <w:r w:rsidR="009C5F96">
        <w:t>а</w:t>
      </w:r>
      <w:r w:rsidR="0013278E">
        <w:t xml:space="preserve"> </w:t>
      </w:r>
      <w:r w:rsidR="00CF36E4">
        <w:t xml:space="preserve">(Приложение </w:t>
      </w:r>
      <w:r w:rsidR="005820B3">
        <w:t>2</w:t>
      </w:r>
      <w:r w:rsidR="00CF36E4">
        <w:t>).</w:t>
      </w:r>
    </w:p>
    <w:p w:rsidR="006D1C4E" w:rsidRDefault="00D40F07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>Установить</w:t>
      </w:r>
      <w:r w:rsidR="00CF36E4">
        <w:t xml:space="preserve">, что </w:t>
      </w:r>
      <w:r w:rsidR="009C5F96">
        <w:t>ежеквартальный отчет</w:t>
      </w:r>
      <w:r w:rsidR="007622F7">
        <w:t xml:space="preserve"> направля</w:t>
      </w:r>
      <w:r w:rsidR="009C5F96">
        <w:t>е</w:t>
      </w:r>
      <w:r w:rsidR="007622F7">
        <w:t xml:space="preserve">тся </w:t>
      </w:r>
      <w:r w:rsidR="00911E27">
        <w:t xml:space="preserve">органами местного самоуправления муниципальных районов </w:t>
      </w:r>
      <w:r w:rsidR="00D52D75">
        <w:t xml:space="preserve">и </w:t>
      </w:r>
      <w:r w:rsidR="00911E27">
        <w:t xml:space="preserve">городских округов Нижегородской области </w:t>
      </w:r>
      <w:r w:rsidR="007622F7">
        <w:t>в министерство на бумажном носителе ежеквартально, не позднее пятого числа месяца</w:t>
      </w:r>
      <w:r w:rsidR="00AD1C94">
        <w:t>, следующего за отчетным кварталом.</w:t>
      </w:r>
    </w:p>
    <w:p w:rsidR="006D1C4E" w:rsidRDefault="00676275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 xml:space="preserve">Признать утратившим силу приказ </w:t>
      </w:r>
      <w:r w:rsidR="00775EB4">
        <w:t>министерства государственного имущества и земельных ресурсов Нижегородской области от 06.08.2013 №</w:t>
      </w:r>
      <w:r w:rsidR="00775EB4" w:rsidRPr="00726960">
        <w:rPr>
          <w:noProof/>
        </w:rPr>
        <w:t>311-05-</w:t>
      </w:r>
      <w:r w:rsidR="00775EB4">
        <w:rPr>
          <w:noProof/>
        </w:rPr>
        <w:t>11-123/13 «</w:t>
      </w:r>
      <w:r w:rsidR="00775EB4" w:rsidRPr="00831C50">
        <w:t>О</w:t>
      </w:r>
      <w:r w:rsidR="00775EB4">
        <w:t>б утверждении сведений, включаемых в отчетность, форм и сроков отчетности по предоставлению земельных участков многодетным семьям в соответствии с Законом Нижегородской области от 01.12.2011 №168-З».</w:t>
      </w:r>
    </w:p>
    <w:p w:rsidR="006D1C4E" w:rsidRDefault="00107A9F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lastRenderedPageBreak/>
        <w:t xml:space="preserve">Управлению экономики, </w:t>
      </w:r>
      <w:r w:rsidR="00911E27">
        <w:t xml:space="preserve">планирования и </w:t>
      </w:r>
      <w:r>
        <w:t xml:space="preserve">анализа </w:t>
      </w:r>
      <w:r w:rsidR="004F10E0">
        <w:t>(</w:t>
      </w:r>
      <w:r w:rsidR="00911E27">
        <w:t>Н.И.Швечкова</w:t>
      </w:r>
      <w:r w:rsidR="004F10E0">
        <w:t xml:space="preserve">) </w:t>
      </w:r>
      <w:r>
        <w:t>обеспечить размещение настоящего приказа на официальном сайте министерства государственного имущества и земельных ресурсов</w:t>
      </w:r>
      <w:r w:rsidR="00911E27">
        <w:t xml:space="preserve"> Нижегородской области</w:t>
      </w:r>
      <w:r>
        <w:t>.</w:t>
      </w:r>
    </w:p>
    <w:p w:rsidR="00FC4C3E" w:rsidRDefault="00107A9F" w:rsidP="006D1C4E">
      <w:pPr>
        <w:numPr>
          <w:ilvl w:val="0"/>
          <w:numId w:val="2"/>
        </w:numPr>
        <w:spacing w:line="355" w:lineRule="auto"/>
        <w:ind w:left="0" w:firstLine="0"/>
        <w:jc w:val="both"/>
      </w:pPr>
      <w:r>
        <w:t>Контроль за исполнением настоя</w:t>
      </w:r>
      <w:r w:rsidR="00351A70">
        <w:t xml:space="preserve">щего приказа </w:t>
      </w:r>
      <w:r w:rsidR="00E12E89">
        <w:t>возложить на заместителя министра А.И.Святненко</w:t>
      </w:r>
      <w:r w:rsidR="00351A70">
        <w:t>.</w:t>
      </w:r>
    </w:p>
    <w:p w:rsidR="00351A70" w:rsidRDefault="00351A70" w:rsidP="006640D9">
      <w:pPr>
        <w:spacing w:line="276" w:lineRule="auto"/>
        <w:ind w:firstLine="284"/>
        <w:jc w:val="both"/>
      </w:pPr>
    </w:p>
    <w:p w:rsidR="007461DB" w:rsidRDefault="007461DB" w:rsidP="006640D9">
      <w:pPr>
        <w:spacing w:line="276" w:lineRule="auto"/>
        <w:ind w:firstLine="284"/>
        <w:jc w:val="both"/>
      </w:pPr>
    </w:p>
    <w:p w:rsidR="00107A9F" w:rsidRDefault="00911E27" w:rsidP="00C44555">
      <w:pPr>
        <w:jc w:val="both"/>
      </w:pPr>
      <w:r>
        <w:t>И.о.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426">
        <w:t xml:space="preserve">   </w:t>
      </w:r>
      <w:r w:rsidR="00107A9F">
        <w:t>А.</w:t>
      </w:r>
      <w:r>
        <w:t>Н.Гнеуше</w:t>
      </w:r>
      <w:r w:rsidR="00107A9F">
        <w:t>в</w:t>
      </w:r>
    </w:p>
    <w:sectPr w:rsidR="00107A9F" w:rsidSect="00C44C4C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C9" w:rsidRDefault="002C54C9">
      <w:r>
        <w:separator/>
      </w:r>
    </w:p>
  </w:endnote>
  <w:endnote w:type="continuationSeparator" w:id="0">
    <w:p w:rsidR="002C54C9" w:rsidRDefault="002C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C9" w:rsidRDefault="002C54C9">
      <w:r>
        <w:separator/>
      </w:r>
    </w:p>
  </w:footnote>
  <w:footnote w:type="continuationSeparator" w:id="0">
    <w:p w:rsidR="002C54C9" w:rsidRDefault="002C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4" w:rsidRDefault="007E675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0681">
      <w:rPr>
        <w:rStyle w:val="a9"/>
        <w:noProof/>
      </w:rPr>
      <w:t>3</w:t>
    </w:r>
    <w:r>
      <w:rPr>
        <w:rStyle w:val="a9"/>
      </w:rPr>
      <w:fldChar w:fldCharType="end"/>
    </w:r>
  </w:p>
  <w:p w:rsidR="007E6754" w:rsidRDefault="007E67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4" w:rsidRDefault="002C54C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7E6754" w:rsidRDefault="00BE06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E6754" w:rsidRDefault="007E675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Министерство</w:t>
                </w:r>
              </w:p>
              <w:p w:rsidR="007E6754" w:rsidRDefault="007E675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7E6754" w:rsidRDefault="007E675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7E6754" w:rsidRDefault="007E6754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7E6754" w:rsidRDefault="007E6754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7E6754" w:rsidRDefault="007E6754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7E6754" w:rsidRDefault="007E6754">
                <w:pPr>
                  <w:ind w:right="-70"/>
                </w:pPr>
                <w:r>
                  <w:t>____________________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t>___________________</w:t>
                </w:r>
              </w:p>
              <w:p w:rsidR="007E6754" w:rsidRDefault="007E6754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7E6754" w:rsidRDefault="007E6754">
                <w:pPr>
                  <w:ind w:right="-70"/>
                  <w:rPr>
                    <w:sz w:val="20"/>
                    <w:szCs w:val="20"/>
                  </w:rPr>
                </w:pPr>
              </w:p>
              <w:p w:rsidR="007E6754" w:rsidRDefault="007E6754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E6754" w:rsidRDefault="007E6754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9E"/>
    <w:multiLevelType w:val="multilevel"/>
    <w:tmpl w:val="0F7A0E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0CD1E53"/>
    <w:multiLevelType w:val="multilevel"/>
    <w:tmpl w:val="9DD8E350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E21"/>
    <w:rsid w:val="00016363"/>
    <w:rsid w:val="00037EA2"/>
    <w:rsid w:val="000725E3"/>
    <w:rsid w:val="00077CF1"/>
    <w:rsid w:val="00107A9F"/>
    <w:rsid w:val="00124114"/>
    <w:rsid w:val="00130C2A"/>
    <w:rsid w:val="0013278E"/>
    <w:rsid w:val="00144CAC"/>
    <w:rsid w:val="00181209"/>
    <w:rsid w:val="001B4915"/>
    <w:rsid w:val="001C1B62"/>
    <w:rsid w:val="001C1FF8"/>
    <w:rsid w:val="001F545A"/>
    <w:rsid w:val="00213233"/>
    <w:rsid w:val="002372B7"/>
    <w:rsid w:val="002A6549"/>
    <w:rsid w:val="002B7489"/>
    <w:rsid w:val="002C54C9"/>
    <w:rsid w:val="002C7092"/>
    <w:rsid w:val="002E0604"/>
    <w:rsid w:val="002E7C61"/>
    <w:rsid w:val="00311CDE"/>
    <w:rsid w:val="003405D9"/>
    <w:rsid w:val="0034736C"/>
    <w:rsid w:val="003474DA"/>
    <w:rsid w:val="00351A70"/>
    <w:rsid w:val="00405AB2"/>
    <w:rsid w:val="00411C87"/>
    <w:rsid w:val="0041351D"/>
    <w:rsid w:val="00422DCA"/>
    <w:rsid w:val="00425AEF"/>
    <w:rsid w:val="0044626E"/>
    <w:rsid w:val="004636F9"/>
    <w:rsid w:val="00474A7C"/>
    <w:rsid w:val="00482974"/>
    <w:rsid w:val="0048388F"/>
    <w:rsid w:val="004B79A8"/>
    <w:rsid w:val="004D6D40"/>
    <w:rsid w:val="004F10E0"/>
    <w:rsid w:val="004F1E5E"/>
    <w:rsid w:val="00503184"/>
    <w:rsid w:val="00523BD6"/>
    <w:rsid w:val="0053490A"/>
    <w:rsid w:val="00553DC7"/>
    <w:rsid w:val="005820B3"/>
    <w:rsid w:val="005D0426"/>
    <w:rsid w:val="005D4A7D"/>
    <w:rsid w:val="005F5816"/>
    <w:rsid w:val="00620C3B"/>
    <w:rsid w:val="006505B6"/>
    <w:rsid w:val="006640D9"/>
    <w:rsid w:val="00676275"/>
    <w:rsid w:val="006D1C4E"/>
    <w:rsid w:val="006E44F1"/>
    <w:rsid w:val="00726960"/>
    <w:rsid w:val="00733CF4"/>
    <w:rsid w:val="007358BE"/>
    <w:rsid w:val="00744794"/>
    <w:rsid w:val="007461DB"/>
    <w:rsid w:val="007622A2"/>
    <w:rsid w:val="007622F7"/>
    <w:rsid w:val="00766F18"/>
    <w:rsid w:val="00775EB4"/>
    <w:rsid w:val="007A6E3E"/>
    <w:rsid w:val="007B1E40"/>
    <w:rsid w:val="007E6754"/>
    <w:rsid w:val="00826C2F"/>
    <w:rsid w:val="00831C50"/>
    <w:rsid w:val="00861A71"/>
    <w:rsid w:val="00887152"/>
    <w:rsid w:val="008B5961"/>
    <w:rsid w:val="008B7BE2"/>
    <w:rsid w:val="008F4795"/>
    <w:rsid w:val="00904739"/>
    <w:rsid w:val="00911E27"/>
    <w:rsid w:val="00934F42"/>
    <w:rsid w:val="009410B9"/>
    <w:rsid w:val="0097220F"/>
    <w:rsid w:val="0098482A"/>
    <w:rsid w:val="009C5F96"/>
    <w:rsid w:val="009E2466"/>
    <w:rsid w:val="00A00815"/>
    <w:rsid w:val="00A52D74"/>
    <w:rsid w:val="00A61DC1"/>
    <w:rsid w:val="00A72CA3"/>
    <w:rsid w:val="00AC2F5A"/>
    <w:rsid w:val="00AD1C94"/>
    <w:rsid w:val="00AF0CCD"/>
    <w:rsid w:val="00AF2C04"/>
    <w:rsid w:val="00B02A84"/>
    <w:rsid w:val="00B15A5C"/>
    <w:rsid w:val="00B15E75"/>
    <w:rsid w:val="00B27371"/>
    <w:rsid w:val="00B76EF7"/>
    <w:rsid w:val="00B83E6E"/>
    <w:rsid w:val="00BA03ED"/>
    <w:rsid w:val="00BA673D"/>
    <w:rsid w:val="00BB6A25"/>
    <w:rsid w:val="00BC2545"/>
    <w:rsid w:val="00BE0681"/>
    <w:rsid w:val="00BF0786"/>
    <w:rsid w:val="00C01ED0"/>
    <w:rsid w:val="00C02253"/>
    <w:rsid w:val="00C06B66"/>
    <w:rsid w:val="00C10D6A"/>
    <w:rsid w:val="00C17003"/>
    <w:rsid w:val="00C21E72"/>
    <w:rsid w:val="00C23047"/>
    <w:rsid w:val="00C317FD"/>
    <w:rsid w:val="00C44555"/>
    <w:rsid w:val="00C44C4C"/>
    <w:rsid w:val="00C5663B"/>
    <w:rsid w:val="00C83398"/>
    <w:rsid w:val="00CA3963"/>
    <w:rsid w:val="00CA3E15"/>
    <w:rsid w:val="00CB7933"/>
    <w:rsid w:val="00CD2210"/>
    <w:rsid w:val="00CD443B"/>
    <w:rsid w:val="00CF0592"/>
    <w:rsid w:val="00CF36E4"/>
    <w:rsid w:val="00D0609A"/>
    <w:rsid w:val="00D40F07"/>
    <w:rsid w:val="00D52D75"/>
    <w:rsid w:val="00D6299F"/>
    <w:rsid w:val="00D829B7"/>
    <w:rsid w:val="00D973AD"/>
    <w:rsid w:val="00DE2902"/>
    <w:rsid w:val="00E03021"/>
    <w:rsid w:val="00E12E89"/>
    <w:rsid w:val="00E308FF"/>
    <w:rsid w:val="00E423EF"/>
    <w:rsid w:val="00E52F69"/>
    <w:rsid w:val="00E6523E"/>
    <w:rsid w:val="00E82AC1"/>
    <w:rsid w:val="00E84A03"/>
    <w:rsid w:val="00E84C1B"/>
    <w:rsid w:val="00E94E19"/>
    <w:rsid w:val="00EC163D"/>
    <w:rsid w:val="00ED3419"/>
    <w:rsid w:val="00EE600A"/>
    <w:rsid w:val="00EF4898"/>
    <w:rsid w:val="00EF6638"/>
    <w:rsid w:val="00EF76A9"/>
    <w:rsid w:val="00EF7CAB"/>
    <w:rsid w:val="00F465CC"/>
    <w:rsid w:val="00F52EC5"/>
    <w:rsid w:val="00F85F53"/>
    <w:rsid w:val="00FA6E21"/>
    <w:rsid w:val="00FC39D4"/>
    <w:rsid w:val="00FC4C3E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character" w:styleId="a8">
    <w:name w:val="FollowedHyperlink"/>
    <w:basedOn w:val="a0"/>
    <w:uiPriority w:val="99"/>
    <w:rPr>
      <w:rFonts w:ascii="Times New Roman" w:hAnsi="Times New Roman"/>
      <w:color w:val="800080"/>
      <w:u w:val="single"/>
    </w:rPr>
  </w:style>
  <w:style w:type="character" w:styleId="a9">
    <w:name w:val="page number"/>
    <w:basedOn w:val="a0"/>
    <w:uiPriority w:val="99"/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/>
      <w:sz w:val="16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1">
    <w:name w:val="xl71"/>
    <w:basedOn w:val="a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table" w:styleId="ac">
    <w:name w:val="Light List"/>
    <w:basedOn w:val="a1"/>
    <w:uiPriority w:val="61"/>
    <w:rsid w:val="008F4795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Kiruhin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3</Pages>
  <Words>562</Words>
  <Characters>3210</Characters>
  <Application>Microsoft Office Word</Application>
  <DocSecurity>0</DocSecurity>
  <Lines>26</Lines>
  <Paragraphs>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NAFomina</dc:creator>
  <cp:keywords>Бланки, шаблоны</cp:keywords>
  <dc:description/>
  <cp:lastModifiedBy>skirda</cp:lastModifiedBy>
  <cp:revision>2</cp:revision>
  <cp:lastPrinted>2015-06-25T11:23:00Z</cp:lastPrinted>
  <dcterms:created xsi:type="dcterms:W3CDTF">2018-11-29T15:27:00Z</dcterms:created>
  <dcterms:modified xsi:type="dcterms:W3CDTF">2018-11-29T15:27:00Z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