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25" w:rsidRDefault="00D71D25">
      <w:pPr>
        <w:pStyle w:val="ConsPlusNormal"/>
      </w:pPr>
      <w:proofErr w:type="gramStart"/>
      <w:r>
        <w:t>Включен в Реестр нормативных актов органов исполнительной власти Нижегородской области 09 декабря 2019 года N 14163-326-326-13-360239/19</w:t>
      </w:r>
      <w:proofErr w:type="gramEnd"/>
    </w:p>
    <w:p w:rsidR="00D71D25" w:rsidRDefault="00D71D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D25" w:rsidRDefault="00D71D25">
      <w:pPr>
        <w:pStyle w:val="ConsPlusNormal"/>
        <w:jc w:val="both"/>
      </w:pPr>
    </w:p>
    <w:p w:rsidR="00D71D25" w:rsidRDefault="00D71D25">
      <w:pPr>
        <w:pStyle w:val="ConsPlusTitle"/>
        <w:jc w:val="center"/>
      </w:pPr>
      <w:r>
        <w:t>МИНИСТЕРСТВО ИМУЩЕСТВЕННЫХ И ЗЕМЕЛЬНЫХ ОТНОШЕНИЙ</w:t>
      </w:r>
    </w:p>
    <w:p w:rsidR="00D71D25" w:rsidRDefault="00D71D25">
      <w:pPr>
        <w:pStyle w:val="ConsPlusTitle"/>
        <w:jc w:val="center"/>
      </w:pPr>
      <w:r>
        <w:t>НИЖЕГОРОДСКОЙ ОБЛАСТИ</w:t>
      </w:r>
    </w:p>
    <w:p w:rsidR="00D71D25" w:rsidRDefault="00D71D25">
      <w:pPr>
        <w:pStyle w:val="ConsPlusTitle"/>
        <w:jc w:val="center"/>
      </w:pPr>
    </w:p>
    <w:p w:rsidR="00D71D25" w:rsidRDefault="00D71D25">
      <w:pPr>
        <w:pStyle w:val="ConsPlusTitle"/>
        <w:jc w:val="center"/>
      </w:pPr>
      <w:r>
        <w:t>ПРИКАЗ</w:t>
      </w:r>
    </w:p>
    <w:p w:rsidR="00D71D25" w:rsidRDefault="00D71D25">
      <w:pPr>
        <w:pStyle w:val="ConsPlusTitle"/>
        <w:jc w:val="center"/>
      </w:pPr>
      <w:r>
        <w:t xml:space="preserve">от 19 ноября 2019 г. N </w:t>
      </w:r>
      <w:bookmarkStart w:id="0" w:name="_GoBack"/>
      <w:r>
        <w:t>326-13-360239</w:t>
      </w:r>
      <w:bookmarkEnd w:id="0"/>
      <w:r>
        <w:t>/19</w:t>
      </w:r>
    </w:p>
    <w:p w:rsidR="00D71D25" w:rsidRDefault="00D71D25">
      <w:pPr>
        <w:pStyle w:val="ConsPlusTitle"/>
        <w:jc w:val="center"/>
      </w:pPr>
    </w:p>
    <w:p w:rsidR="00D71D25" w:rsidRDefault="00D71D25">
      <w:pPr>
        <w:pStyle w:val="ConsPlusTitle"/>
        <w:jc w:val="center"/>
      </w:pPr>
      <w:r>
        <w:t>О ВНЕСЕНИИ ИЗМЕНЕНИЙ В АДМИНИСТРАТИВНЫЙ РЕГЛАМЕНТ</w:t>
      </w:r>
    </w:p>
    <w:p w:rsidR="00D71D25" w:rsidRDefault="00D71D25">
      <w:pPr>
        <w:pStyle w:val="ConsPlusTitle"/>
        <w:jc w:val="center"/>
      </w:pPr>
      <w:r>
        <w:t>МИНИСТЕРСТВА ИМУЩЕСТВЕННЫХ И ЗЕМЕЛЬНЫХ ОТНОШЕНИЙ</w:t>
      </w:r>
    </w:p>
    <w:p w:rsidR="00D71D25" w:rsidRDefault="00D71D25">
      <w:pPr>
        <w:pStyle w:val="ConsPlusTitle"/>
        <w:jc w:val="center"/>
      </w:pPr>
      <w:r>
        <w:t>НИЖЕГОРОДСКОЙ ОБЛАСТИ ПО ПРЕДОСТАВЛЕНИЮ ГОСУДАРСТВЕННОЙ</w:t>
      </w:r>
    </w:p>
    <w:p w:rsidR="00D71D25" w:rsidRDefault="00D71D25">
      <w:pPr>
        <w:pStyle w:val="ConsPlusTitle"/>
        <w:jc w:val="center"/>
      </w:pPr>
      <w:r>
        <w:t xml:space="preserve">УСЛУГИ "БЕСПЛАТНОЕ ПРЕДОСТАВЛЕНИЕ В СОБСТВЕННОСТЬ </w:t>
      </w:r>
      <w:proofErr w:type="gramStart"/>
      <w:r>
        <w:t>ОТДЕЛЬНЫМ</w:t>
      </w:r>
      <w:proofErr w:type="gramEnd"/>
    </w:p>
    <w:p w:rsidR="00D71D25" w:rsidRDefault="00D71D25">
      <w:pPr>
        <w:pStyle w:val="ConsPlusTitle"/>
        <w:jc w:val="center"/>
      </w:pPr>
      <w:r>
        <w:t>КАТЕГОРИЯМ ГРАЖДАН ЗЕМЕЛЬНЫХ УЧАСТКОВ ИЗ ЗЕМЕЛЬ, НАХОДЯЩИХСЯ</w:t>
      </w:r>
    </w:p>
    <w:p w:rsidR="00D71D25" w:rsidRDefault="00D71D25">
      <w:pPr>
        <w:pStyle w:val="ConsPlusTitle"/>
        <w:jc w:val="center"/>
      </w:pPr>
      <w:r>
        <w:t>В ГОСУДАРСТВЕННОЙ СОБСТВЕННОСТИ НИЖЕГОРОДСКОЙ ОБЛАСТИ,</w:t>
      </w:r>
    </w:p>
    <w:p w:rsidR="00D71D25" w:rsidRDefault="00D71D25">
      <w:pPr>
        <w:pStyle w:val="ConsPlusTitle"/>
        <w:jc w:val="center"/>
      </w:pPr>
      <w:r>
        <w:t>ДЛЯ ИНДИВИДУАЛЬНОГО ЖИЛИЩНОГО СТРОИТЕЛЬСТВА НА ТЕРРИТОРИИ</w:t>
      </w:r>
    </w:p>
    <w:p w:rsidR="00D71D25" w:rsidRDefault="00D71D25">
      <w:pPr>
        <w:pStyle w:val="ConsPlusTitle"/>
        <w:jc w:val="center"/>
      </w:pPr>
      <w:r>
        <w:t xml:space="preserve">НИЖЕГОРОДСКОЙ ОБЛАСТИ", </w:t>
      </w:r>
      <w:proofErr w:type="gramStart"/>
      <w:r>
        <w:t>УТВЕРЖДЕННЫЙ</w:t>
      </w:r>
      <w:proofErr w:type="gramEnd"/>
      <w:r>
        <w:t xml:space="preserve"> ПРИКАЗОМ МИНИСТЕРСТВА</w:t>
      </w:r>
    </w:p>
    <w:p w:rsidR="00D71D25" w:rsidRDefault="00D71D25">
      <w:pPr>
        <w:pStyle w:val="ConsPlusTitle"/>
        <w:jc w:val="center"/>
      </w:pPr>
      <w:r>
        <w:t>ИНВЕСТИЦИЙ, ЗЕМЕЛЬНЫХ И ИМУЩЕСТВЕННЫХ ОТНОШЕНИЙ</w:t>
      </w:r>
    </w:p>
    <w:p w:rsidR="00D71D25" w:rsidRDefault="00D71D25">
      <w:pPr>
        <w:pStyle w:val="ConsPlusTitle"/>
        <w:jc w:val="center"/>
      </w:pPr>
      <w:r>
        <w:t>НИЖЕГОРОДСКОЙ ОБЛАСТИ ОТ 14 ДЕКАБРЯ 2016 Г. N 326-13-571/16</w:t>
      </w:r>
    </w:p>
    <w:p w:rsidR="00D71D25" w:rsidRDefault="00D71D25">
      <w:pPr>
        <w:pStyle w:val="ConsPlusNormal"/>
        <w:jc w:val="both"/>
      </w:pPr>
    </w:p>
    <w:p w:rsidR="00D71D25" w:rsidRDefault="00D71D25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приказываю:</w:t>
      </w:r>
    </w:p>
    <w:p w:rsidR="00D71D25" w:rsidRDefault="00D71D2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административный </w:t>
      </w:r>
      <w:hyperlink r:id="rId5" w:history="1">
        <w:r>
          <w:rPr>
            <w:color w:val="0000FF"/>
          </w:rPr>
          <w:t>регламент</w:t>
        </w:r>
      </w:hyperlink>
      <w:r>
        <w:t xml:space="preserve"> министерства имущественных и земельных отношений Нижегородской области по предоставлению государственной услуги "Бесплатное предоставление в собственность отдельным категориям граждан земельных участков из земель, находящихся в государственной собственности Нижегородской области, для индивидуального жилищного строительства на территории Нижегородской области", утвержденный приказом министерства инвестиций, земельных и имущественных отношений Нижегородской области от 14 декабря 2016 г. N 326-13-571/16, следующие изменения:</w:t>
      </w:r>
      <w:proofErr w:type="gramEnd"/>
    </w:p>
    <w:p w:rsidR="00D71D25" w:rsidRDefault="00D71D25">
      <w:pPr>
        <w:pStyle w:val="ConsPlusNormal"/>
        <w:spacing w:before="220"/>
        <w:ind w:firstLine="540"/>
        <w:jc w:val="both"/>
      </w:pPr>
      <w:r>
        <w:t xml:space="preserve">1.1. В </w:t>
      </w:r>
      <w:hyperlink r:id="rId6" w:history="1">
        <w:r>
          <w:rPr>
            <w:color w:val="0000FF"/>
          </w:rPr>
          <w:t>пункте 2.7</w:t>
        </w:r>
      </w:hyperlink>
      <w:r>
        <w:t>:</w:t>
      </w:r>
    </w:p>
    <w:p w:rsidR="00D71D25" w:rsidRDefault="00D71D25">
      <w:pPr>
        <w:pStyle w:val="ConsPlusNormal"/>
        <w:spacing w:before="220"/>
        <w:ind w:firstLine="540"/>
        <w:jc w:val="both"/>
      </w:pPr>
      <w:r>
        <w:t xml:space="preserve">1.1.1. </w:t>
      </w:r>
      <w:hyperlink r:id="rId7" w:history="1">
        <w:r>
          <w:rPr>
            <w:color w:val="0000FF"/>
          </w:rPr>
          <w:t>Подпункт 6 пункта 2.7.1</w:t>
        </w:r>
      </w:hyperlink>
      <w:r>
        <w:t xml:space="preserve">, </w:t>
      </w:r>
      <w:hyperlink r:id="rId8" w:history="1">
        <w:r>
          <w:rPr>
            <w:color w:val="0000FF"/>
          </w:rPr>
          <w:t>подпункт 6 пункта 2.7.2</w:t>
        </w:r>
      </w:hyperlink>
      <w:r>
        <w:t xml:space="preserve">, </w:t>
      </w:r>
      <w:hyperlink r:id="rId9" w:history="1">
        <w:r>
          <w:rPr>
            <w:color w:val="0000FF"/>
          </w:rPr>
          <w:t>подпункт 6 пункта 2.7.4</w:t>
        </w:r>
      </w:hyperlink>
      <w:r>
        <w:t xml:space="preserve">, </w:t>
      </w:r>
      <w:hyperlink r:id="rId10" w:history="1">
        <w:r>
          <w:rPr>
            <w:color w:val="0000FF"/>
          </w:rPr>
          <w:t>подпункт 6 пункта 2.7.6</w:t>
        </w:r>
      </w:hyperlink>
      <w:r>
        <w:t xml:space="preserve">, </w:t>
      </w:r>
      <w:hyperlink r:id="rId11" w:history="1">
        <w:r>
          <w:rPr>
            <w:color w:val="0000FF"/>
          </w:rPr>
          <w:t>подпункт 6 пункта 2.7.12</w:t>
        </w:r>
      </w:hyperlink>
      <w:r>
        <w:t xml:space="preserve"> изложить в следующей редакции:</w:t>
      </w:r>
    </w:p>
    <w:p w:rsidR="00D71D25" w:rsidRDefault="00D71D25">
      <w:pPr>
        <w:pStyle w:val="ConsPlusNormal"/>
        <w:spacing w:before="220"/>
        <w:ind w:firstLine="540"/>
        <w:jc w:val="both"/>
      </w:pPr>
      <w:r>
        <w:t>"6) документы, подтверждающие постоянное проживание на территории Нижегородской области, выданные не ранее 30 дней до даты обращения с заявлением о бесплатном предоставлении земельного участка (справка о составе семьи, документ о регистрации по месту жительства либо копия вступившего в законную силу решения суда об установлении соответствующего факта)</w:t>
      </w:r>
      <w:proofErr w:type="gramStart"/>
      <w:r>
        <w:t>;"</w:t>
      </w:r>
      <w:proofErr w:type="gramEnd"/>
      <w:r>
        <w:t>.</w:t>
      </w:r>
    </w:p>
    <w:p w:rsidR="00D71D25" w:rsidRDefault="00D71D25">
      <w:pPr>
        <w:pStyle w:val="ConsPlusNormal"/>
        <w:spacing w:before="220"/>
        <w:ind w:firstLine="540"/>
        <w:jc w:val="both"/>
      </w:pPr>
      <w:r>
        <w:t xml:space="preserve">1.1.2. </w:t>
      </w:r>
      <w:hyperlink r:id="rId12" w:history="1">
        <w:r>
          <w:rPr>
            <w:color w:val="0000FF"/>
          </w:rPr>
          <w:t>Подпункт 6 пункта 2.7.3</w:t>
        </w:r>
      </w:hyperlink>
      <w:r>
        <w:t xml:space="preserve">, </w:t>
      </w:r>
      <w:hyperlink r:id="rId13" w:history="1">
        <w:r>
          <w:rPr>
            <w:color w:val="0000FF"/>
          </w:rPr>
          <w:t>подпункт 6 пункта 2.7.5</w:t>
        </w:r>
      </w:hyperlink>
      <w:r>
        <w:t xml:space="preserve"> изложить в следующей редакции:</w:t>
      </w:r>
    </w:p>
    <w:p w:rsidR="00D71D25" w:rsidRDefault="00D71D25">
      <w:pPr>
        <w:pStyle w:val="ConsPlusNormal"/>
        <w:spacing w:before="220"/>
        <w:ind w:firstLine="540"/>
        <w:jc w:val="both"/>
      </w:pPr>
      <w:r>
        <w:t>"6) документы, подтверждающие постоянное проживание на территории Нижегородской области, выданные не ранее 30 дней до даты обращения с заявлением о бесплатном предоставлении земельного участка (справка о составе семьи, документ о регистрации по месту жительства либо копия вступившего в законную силу решения суда об установлении соответствующего факта). В случае регистрации по разным адресам - документы о регистрации по месту жительства (пребывания) всех членов семьи;".</w:t>
      </w:r>
    </w:p>
    <w:p w:rsidR="00D71D25" w:rsidRDefault="00D71D25">
      <w:pPr>
        <w:pStyle w:val="ConsPlusNormal"/>
        <w:spacing w:before="220"/>
        <w:ind w:firstLine="540"/>
        <w:jc w:val="both"/>
      </w:pPr>
      <w:r>
        <w:t xml:space="preserve">1.1.3. </w:t>
      </w:r>
      <w:hyperlink r:id="rId14" w:history="1">
        <w:r>
          <w:rPr>
            <w:color w:val="0000FF"/>
          </w:rPr>
          <w:t>Подпункт 5 пункта 2.7.7</w:t>
        </w:r>
      </w:hyperlink>
      <w:r>
        <w:t xml:space="preserve"> изложить в следующей редакции:</w:t>
      </w:r>
    </w:p>
    <w:p w:rsidR="00D71D25" w:rsidRDefault="00D71D25">
      <w:pPr>
        <w:pStyle w:val="ConsPlusNormal"/>
        <w:spacing w:before="220"/>
        <w:ind w:firstLine="540"/>
        <w:jc w:val="both"/>
      </w:pPr>
      <w:r>
        <w:t xml:space="preserve">"5) документы, подтверждающие постоянное проживание на территории Нижегородской области, выданные не ранее 30 дней до даты обращения с заявлением о бесплатном </w:t>
      </w:r>
      <w:r>
        <w:lastRenderedPageBreak/>
        <w:t>предоставлении земельного участка (справка о составе семьи, документ о регистрации по месту жительства либо копия вступившего в законную силу решения суда об установлении соответствующего факта)</w:t>
      </w:r>
      <w:proofErr w:type="gramStart"/>
      <w:r>
        <w:t>;"</w:t>
      </w:r>
      <w:proofErr w:type="gramEnd"/>
      <w:r>
        <w:t>.</w:t>
      </w:r>
    </w:p>
    <w:p w:rsidR="00D71D25" w:rsidRDefault="00D71D25">
      <w:pPr>
        <w:pStyle w:val="ConsPlusNormal"/>
        <w:spacing w:before="220"/>
        <w:ind w:firstLine="540"/>
        <w:jc w:val="both"/>
      </w:pPr>
      <w:r>
        <w:t>2. Настоящий приказ подлежит официальному опубликованию на сайте министерства имущественных и земельных отношений Нижегородской области.</w:t>
      </w:r>
    </w:p>
    <w:p w:rsidR="00D71D25" w:rsidRDefault="00D71D25">
      <w:pPr>
        <w:pStyle w:val="ConsPlusNormal"/>
        <w:jc w:val="both"/>
      </w:pPr>
    </w:p>
    <w:p w:rsidR="00D71D25" w:rsidRDefault="00D71D25">
      <w:pPr>
        <w:pStyle w:val="ConsPlusNormal"/>
        <w:jc w:val="right"/>
      </w:pPr>
      <w:r>
        <w:t>Министр</w:t>
      </w:r>
    </w:p>
    <w:p w:rsidR="00D71D25" w:rsidRDefault="00D71D25">
      <w:pPr>
        <w:pStyle w:val="ConsPlusNormal"/>
        <w:jc w:val="right"/>
      </w:pPr>
      <w:r>
        <w:t>С.А.БАРИНОВ</w:t>
      </w:r>
    </w:p>
    <w:p w:rsidR="00D71D25" w:rsidRDefault="00D71D25">
      <w:pPr>
        <w:pStyle w:val="ConsPlusNormal"/>
        <w:jc w:val="both"/>
      </w:pPr>
    </w:p>
    <w:p w:rsidR="00D71D25" w:rsidRDefault="00D71D25">
      <w:pPr>
        <w:pStyle w:val="ConsPlusNormal"/>
        <w:jc w:val="both"/>
      </w:pPr>
    </w:p>
    <w:p w:rsidR="00D71D25" w:rsidRDefault="00D71D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2C45" w:rsidRDefault="00E72C45"/>
    <w:sectPr w:rsidR="00E72C45" w:rsidSect="0028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25"/>
    <w:rsid w:val="00D71D25"/>
    <w:rsid w:val="00E7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1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1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7737BD112551558BAD285C327F0D5FB7029A7B86EF068FDF0D541A0FCACF7C0072D980E16B6B6AB81BE511EBCBB830796327F240F674B10AB8AA1T2G9H" TargetMode="External"/><Relationship Id="rId13" Type="http://schemas.openxmlformats.org/officeDocument/2006/relationships/hyperlink" Target="consultantplus://offline/ref=9167737BD112551558BAD285C327F0D5FB7029A7B86EF068FDF0D541A0FCACF7C0072D980E16B6B6AB81BE541CBCBB830796327F240F674B10AB8AA1T2G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67737BD112551558BAD285C327F0D5FB7029A7B86EF068FDF0D541A0FCACF7C0072D980E16B6B6AB81BE501EBCBB830796327F240F674B10AB8AA1T2G9H" TargetMode="External"/><Relationship Id="rId12" Type="http://schemas.openxmlformats.org/officeDocument/2006/relationships/hyperlink" Target="consultantplus://offline/ref=9167737BD112551558BAD285C327F0D5FB7029A7B86EF068FDF0D541A0FCACF7C0072D980E16B6B6AB81BE5117BCBB830796327F240F674B10AB8AA1T2G9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67737BD112551558BAD285C327F0D5FB7029A7B86EF068FDF0D541A0FCACF7C0072D980E16B6B6AB81BE531DBCBB830796327F240F674B10AB8AA1T2G9H" TargetMode="External"/><Relationship Id="rId11" Type="http://schemas.openxmlformats.org/officeDocument/2006/relationships/hyperlink" Target="consultantplus://offline/ref=9167737BD112551558BAD285C327F0D5FB7029A7B86EF068FDF0D541A0FCACF7C0072D980E16B6B6AB81BD5217BCBB830796327F240F674B10AB8AA1T2G9H" TargetMode="External"/><Relationship Id="rId5" Type="http://schemas.openxmlformats.org/officeDocument/2006/relationships/hyperlink" Target="consultantplus://offline/ref=9167737BD112551558BAD285C327F0D5FB7029A7B86EF068FDF0D541A0FCACF7C0072D980E16B6B6AB81BB551ABCBB830796327F240F674B10AB8AA1T2G9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67737BD112551558BAD285C327F0D5FB7029A7B86EF068FDF0D541A0FCACF7C0072D980E16B6B6AB81BE551ABCBB830796327F240F674B10AB8AA1T2G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67737BD112551558BAD285C327F0D5FB7029A7B86EF068FDF0D541A0FCACF7C0072D980E16B6B6AB81BE571CBCBB830796327F240F674B10AB8AA1T2G9H" TargetMode="External"/><Relationship Id="rId14" Type="http://schemas.openxmlformats.org/officeDocument/2006/relationships/hyperlink" Target="consultantplus://offline/ref=9167737BD112551558BAD285C327F0D5FB7029A7B86EF068FDF0D541A0FCACF7C0072D980E16B6B6AB81BE5A1CBCBB830796327F240F674B10AB8AA1T2G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OAChesnokova</dc:creator>
  <cp:lastModifiedBy>OAChesnokova</cp:lastModifiedBy>
  <cp:revision>1</cp:revision>
  <dcterms:created xsi:type="dcterms:W3CDTF">2020-02-11T07:06:00Z</dcterms:created>
  <dcterms:modified xsi:type="dcterms:W3CDTF">2020-02-11T07:06:00Z</dcterms:modified>
</cp:coreProperties>
</file>