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A2" w:rsidRDefault="008332A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332A2" w:rsidRDefault="008332A2">
      <w:pPr>
        <w:pStyle w:val="ConsPlusNormal"/>
        <w:ind w:firstLine="540"/>
        <w:jc w:val="both"/>
        <w:outlineLvl w:val="0"/>
      </w:pPr>
    </w:p>
    <w:p w:rsidR="008332A2" w:rsidRDefault="008332A2">
      <w:pPr>
        <w:pStyle w:val="ConsPlusTitle"/>
        <w:jc w:val="center"/>
      </w:pPr>
      <w:r>
        <w:t>ПРАВИТЕЛЬСТВО НИЖЕГОРОДСКОЙ ОБЛАСТИ</w:t>
      </w:r>
    </w:p>
    <w:p w:rsidR="008332A2" w:rsidRDefault="008332A2">
      <w:pPr>
        <w:pStyle w:val="ConsPlusTitle"/>
        <w:jc w:val="center"/>
      </w:pPr>
    </w:p>
    <w:p w:rsidR="008332A2" w:rsidRDefault="008332A2">
      <w:pPr>
        <w:pStyle w:val="ConsPlusTitle"/>
        <w:jc w:val="center"/>
      </w:pPr>
      <w:r>
        <w:t>ПОСТАНОВЛЕНИЕ</w:t>
      </w:r>
    </w:p>
    <w:p w:rsidR="008332A2" w:rsidRDefault="008332A2">
      <w:pPr>
        <w:pStyle w:val="ConsPlusTitle"/>
        <w:jc w:val="center"/>
      </w:pPr>
      <w:r>
        <w:t>от 6 февраля 2014 г. N 61</w:t>
      </w:r>
    </w:p>
    <w:p w:rsidR="008332A2" w:rsidRDefault="008332A2">
      <w:pPr>
        <w:pStyle w:val="ConsPlusTitle"/>
        <w:jc w:val="center"/>
      </w:pPr>
    </w:p>
    <w:p w:rsidR="008332A2" w:rsidRDefault="008332A2">
      <w:pPr>
        <w:pStyle w:val="ConsPlusTitle"/>
        <w:jc w:val="center"/>
      </w:pPr>
      <w:r>
        <w:t>ОБ УПОЛНОМОЧЕННОМ ОРГАНЕ ИСПОЛНИТЕЛЬНОЙ ВЛАСТИ</w:t>
      </w:r>
    </w:p>
    <w:p w:rsidR="008332A2" w:rsidRDefault="008332A2">
      <w:pPr>
        <w:pStyle w:val="ConsPlusTitle"/>
        <w:jc w:val="center"/>
      </w:pPr>
      <w:r>
        <w:t>НИЖЕГОРОДСКОЙ ОБЛАСТИ ПО РЕАЛИЗАЦИИ ПУНКТОВ 7, 9</w:t>
      </w:r>
    </w:p>
    <w:p w:rsidR="008332A2" w:rsidRDefault="008332A2">
      <w:pPr>
        <w:pStyle w:val="ConsPlusTitle"/>
        <w:jc w:val="center"/>
      </w:pPr>
      <w:r>
        <w:t>СТАТЬИ 378.2 НАЛОГОВОГО КОДЕКСА</w:t>
      </w:r>
    </w:p>
    <w:p w:rsidR="008332A2" w:rsidRDefault="008332A2">
      <w:pPr>
        <w:pStyle w:val="ConsPlusTitle"/>
        <w:jc w:val="center"/>
      </w:pPr>
      <w:r>
        <w:t>РОССИЙСКОЙ ФЕДЕРАЦИИ</w:t>
      </w:r>
    </w:p>
    <w:p w:rsidR="008332A2" w:rsidRDefault="008332A2">
      <w:pPr>
        <w:pStyle w:val="ConsPlusNormal"/>
        <w:jc w:val="center"/>
      </w:pPr>
    </w:p>
    <w:p w:rsidR="008332A2" w:rsidRDefault="008332A2">
      <w:pPr>
        <w:pStyle w:val="ConsPlusNormal"/>
        <w:jc w:val="center"/>
      </w:pPr>
      <w:r>
        <w:t>Список изменяющих документов</w:t>
      </w:r>
    </w:p>
    <w:p w:rsidR="008332A2" w:rsidRDefault="008332A2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  <w:proofErr w:type="gramEnd"/>
    </w:p>
    <w:p w:rsidR="008332A2" w:rsidRDefault="008332A2">
      <w:pPr>
        <w:pStyle w:val="ConsPlusNormal"/>
        <w:jc w:val="center"/>
      </w:pPr>
      <w:r>
        <w:t>от 02.06.2017 N 387)</w:t>
      </w:r>
    </w:p>
    <w:p w:rsidR="008332A2" w:rsidRDefault="008332A2">
      <w:pPr>
        <w:pStyle w:val="ConsPlusNormal"/>
        <w:ind w:firstLine="540"/>
        <w:jc w:val="both"/>
      </w:pPr>
    </w:p>
    <w:p w:rsidR="008332A2" w:rsidRDefault="008332A2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пунктами 7</w:t>
        </w:r>
      </w:hyperlink>
      <w:r>
        <w:t xml:space="preserve">, </w:t>
      </w:r>
      <w:hyperlink r:id="rId8" w:history="1">
        <w:r>
          <w:rPr>
            <w:color w:val="0000FF"/>
          </w:rPr>
          <w:t>9 статьи 378.2</w:t>
        </w:r>
      </w:hyperlink>
      <w:r>
        <w:t xml:space="preserve"> Налогового кодекса Российской Федерации Правительство Нижегородской области постановляет: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1. Определить министерство инвестиций, земельных и имущественных отношений Нижегородской области уполномоченным органом исполнительной власти Нижегородской области:</w:t>
      </w:r>
    </w:p>
    <w:p w:rsidR="008332A2" w:rsidRDefault="008332A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02.06.2017 N 387)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1) по определению перечня объектов недвижимого имущества, в отношении которых налоговая база определяется как кадастровая стоимость (далее - перечень);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2) по направлению перечня в электронной форме в Управление Федеральной налоговой службы России по Нижегородской области;</w:t>
      </w:r>
    </w:p>
    <w:p w:rsidR="008332A2" w:rsidRDefault="008332A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02.06.2017 N 387)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3) по обеспечению размещения перечня на официальном сайте Правительства Нижегородской области в информационно-телекоммуникационной сети "Интернет": http://www.government-nnov.ru;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4) по определению вида фактического использования зданий (строений, сооружений) и помещений в соответствии с порядком определения вида фактического использования зданий (строений, сооружений) и помещений, устанавливаемым Правительством Нижегородской области, в целях формирования перечня.</w:t>
      </w:r>
    </w:p>
    <w:p w:rsidR="008332A2" w:rsidRDefault="008332A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02.06.2017 N 387)</w:t>
      </w:r>
    </w:p>
    <w:p w:rsidR="008332A2" w:rsidRDefault="008332A2">
      <w:pPr>
        <w:pStyle w:val="ConsPlusNormal"/>
        <w:spacing w:before="220"/>
        <w:ind w:firstLine="540"/>
        <w:jc w:val="both"/>
      </w:pPr>
      <w:r>
        <w:t>2. Аппарату Правительства Нижегородской области обеспечить опубликование настоящего постановления.</w:t>
      </w:r>
    </w:p>
    <w:p w:rsidR="008332A2" w:rsidRDefault="008332A2">
      <w:pPr>
        <w:pStyle w:val="ConsPlusNormal"/>
        <w:ind w:firstLine="540"/>
        <w:jc w:val="both"/>
      </w:pPr>
    </w:p>
    <w:p w:rsidR="008332A2" w:rsidRDefault="008332A2">
      <w:pPr>
        <w:pStyle w:val="ConsPlusNormal"/>
        <w:jc w:val="right"/>
      </w:pPr>
      <w:r>
        <w:t>Губернатор</w:t>
      </w:r>
    </w:p>
    <w:p w:rsidR="008332A2" w:rsidRDefault="008332A2">
      <w:pPr>
        <w:pStyle w:val="ConsPlusNormal"/>
        <w:jc w:val="right"/>
      </w:pPr>
      <w:r>
        <w:t>В.П.ШАНЦЕВ</w:t>
      </w:r>
    </w:p>
    <w:p w:rsidR="008332A2" w:rsidRDefault="008332A2">
      <w:pPr>
        <w:pStyle w:val="ConsPlusNormal"/>
        <w:ind w:firstLine="540"/>
        <w:jc w:val="both"/>
      </w:pPr>
    </w:p>
    <w:p w:rsidR="008332A2" w:rsidRDefault="008332A2">
      <w:pPr>
        <w:pStyle w:val="ConsPlusNormal"/>
        <w:ind w:firstLine="540"/>
        <w:jc w:val="both"/>
      </w:pPr>
    </w:p>
    <w:p w:rsidR="008332A2" w:rsidRDefault="008332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1BD1" w:rsidRDefault="00BE1BD1"/>
    <w:sectPr w:rsidR="00BE1BD1" w:rsidSect="00537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A2"/>
    <w:rsid w:val="008332A2"/>
    <w:rsid w:val="00B90107"/>
    <w:rsid w:val="00BE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A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2A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2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32A2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2A2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2A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57F938C144BA4120FF212DE9CEB5025E938F3D2E4CB8CA70C741BB55FE9CCC68DA9F832641i9R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57F938C144BA4120FF212DE9CEB5025E938F3D2E4CB8CA70C741BB55FE9CCC68DA9F832642i9R1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57F938C144BA4120FF3F20FFA2EA075B99D9322F40B49C2F9447EC0AAE9A99289A99DE670795B28E702F48iBR3O" TargetMode="External"/><Relationship Id="rId11" Type="http://schemas.openxmlformats.org/officeDocument/2006/relationships/hyperlink" Target="consultantplus://offline/ref=DF57F938C144BA4120FF3F20FFA2EA075B99D9322F40B49C2F9447EC0AAE9A99289A99DE670795B28E702F48iBREO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F57F938C144BA4120FF3F20FFA2EA075B99D9322F40B49C2F9447EC0AAE9A99289A99DE670795B28E702F48iBR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57F938C144BA4120FF3F20FFA2EA075B99D9322F40B49C2F9447EC0AAE9A99289A99DE670795B28E702F48iB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Юдинцова О.В.</dc:creator>
  <cp:lastModifiedBy>HP</cp:lastModifiedBy>
  <cp:revision>2</cp:revision>
  <dcterms:created xsi:type="dcterms:W3CDTF">2018-11-25T16:21:00Z</dcterms:created>
  <dcterms:modified xsi:type="dcterms:W3CDTF">2018-11-25T16:21:00Z</dcterms:modified>
</cp:coreProperties>
</file>