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2C5376" w:rsidRPr="00DD2118" w:rsidRDefault="002C5376" w:rsidP="00C468E2">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EB5FB6" w:rsidRPr="00DD2118" w:rsidRDefault="00BA6EBE" w:rsidP="00EB5FB6">
      <w:pPr>
        <w:ind w:firstLine="709"/>
        <w:jc w:val="both"/>
        <w:rPr>
          <w:bCs/>
          <w:sz w:val="22"/>
          <w:szCs w:val="22"/>
        </w:rPr>
      </w:pPr>
      <w:r>
        <w:rPr>
          <w:b/>
          <w:bCs/>
          <w:sz w:val="22"/>
          <w:szCs w:val="22"/>
          <w:u w:val="single"/>
        </w:rPr>
        <w:t>31</w:t>
      </w:r>
      <w:r w:rsidR="00EB5FB6" w:rsidRPr="00DD2118">
        <w:rPr>
          <w:b/>
          <w:bCs/>
          <w:sz w:val="22"/>
          <w:szCs w:val="22"/>
          <w:u w:val="single"/>
        </w:rPr>
        <w:t xml:space="preserve"> </w:t>
      </w:r>
      <w:r w:rsidR="005810C1">
        <w:rPr>
          <w:b/>
          <w:bCs/>
          <w:sz w:val="22"/>
          <w:szCs w:val="22"/>
          <w:u w:val="single"/>
        </w:rPr>
        <w:t>марта</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w:t>
      </w:r>
      <w:r w:rsidR="005810C1">
        <w:rPr>
          <w:b/>
          <w:bCs/>
          <w:sz w:val="22"/>
          <w:szCs w:val="22"/>
          <w:u w:val="single"/>
        </w:rPr>
        <w:t>0</w:t>
      </w:r>
      <w:r w:rsidR="00EB5FB6" w:rsidRPr="00DD2118">
        <w:rPr>
          <w:b/>
          <w:bCs/>
          <w:sz w:val="22"/>
          <w:szCs w:val="22"/>
          <w:u w:val="single"/>
        </w:rPr>
        <w:t>-</w:t>
      </w:r>
      <w:r w:rsidR="005810C1">
        <w:rPr>
          <w:b/>
          <w:bCs/>
          <w:sz w:val="22"/>
          <w:szCs w:val="22"/>
          <w:u w:val="single"/>
        </w:rPr>
        <w:t>3</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w:t>
      </w:r>
      <w:proofErr w:type="gramStart"/>
      <w:r w:rsidR="00EB5FB6" w:rsidRPr="00DD2118">
        <w:rPr>
          <w:sz w:val="22"/>
          <w:szCs w:val="22"/>
        </w:rPr>
        <w:t>Ямская</w:t>
      </w:r>
      <w:proofErr w:type="gramEnd"/>
      <w:r w:rsidR="00EB5FB6" w:rsidRPr="00DD2118">
        <w:rPr>
          <w:sz w:val="22"/>
          <w:szCs w:val="22"/>
        </w:rPr>
        <w:t xml:space="preserve">,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расположенного по адресу: </w:t>
      </w:r>
      <w:r w:rsidR="000F5351" w:rsidRPr="000F5351">
        <w:rPr>
          <w:sz w:val="22"/>
          <w:szCs w:val="22"/>
        </w:rPr>
        <w:t xml:space="preserve">Нижегородская обл., Богородский р-н, г. Богородск, ул. Куйбышева, 45, </w:t>
      </w:r>
      <w:r w:rsidR="000F5351" w:rsidRPr="00774AC5">
        <w:rPr>
          <w:sz w:val="22"/>
          <w:szCs w:val="22"/>
        </w:rPr>
        <w:t xml:space="preserve">с кадастровым номером 52:23:0040403:336, общей площадью 2544+/-35 </w:t>
      </w:r>
      <w:proofErr w:type="spellStart"/>
      <w:r w:rsidR="000F5351" w:rsidRPr="00774AC5">
        <w:rPr>
          <w:sz w:val="22"/>
          <w:szCs w:val="22"/>
        </w:rPr>
        <w:t>кв</w:t>
      </w:r>
      <w:proofErr w:type="gramStart"/>
      <w:r w:rsidR="000F5351" w:rsidRPr="00774AC5">
        <w:rPr>
          <w:sz w:val="22"/>
          <w:szCs w:val="22"/>
        </w:rPr>
        <w:t>.м</w:t>
      </w:r>
      <w:proofErr w:type="spellEnd"/>
      <w:proofErr w:type="gramEnd"/>
      <w:r w:rsidR="000F5351" w:rsidRPr="00774AC5">
        <w:rPr>
          <w:sz w:val="22"/>
          <w:szCs w:val="22"/>
        </w:rPr>
        <w:t>, с разрешенным использованием</w:t>
      </w:r>
      <w:r w:rsidR="00254C9F" w:rsidRPr="00774AC5">
        <w:rPr>
          <w:sz w:val="22"/>
          <w:szCs w:val="22"/>
        </w:rPr>
        <w:t>:</w:t>
      </w:r>
      <w:r w:rsidR="000F5351" w:rsidRPr="00774AC5">
        <w:rPr>
          <w:sz w:val="22"/>
          <w:szCs w:val="22"/>
        </w:rPr>
        <w:t xml:space="preserve"> </w:t>
      </w:r>
      <w:proofErr w:type="spellStart"/>
      <w:r w:rsidR="000F5351" w:rsidRPr="00774AC5">
        <w:rPr>
          <w:sz w:val="22"/>
          <w:szCs w:val="22"/>
        </w:rPr>
        <w:t>среднеэтажная</w:t>
      </w:r>
      <w:proofErr w:type="spellEnd"/>
      <w:r w:rsidR="000F5351" w:rsidRPr="00774AC5">
        <w:rPr>
          <w:sz w:val="22"/>
          <w:szCs w:val="22"/>
        </w:rPr>
        <w:t xml:space="preserve"> жилая застройка</w:t>
      </w:r>
      <w:r w:rsidR="00EB5FB6" w:rsidRPr="00774AC5">
        <w:rPr>
          <w:sz w:val="22"/>
          <w:szCs w:val="22"/>
        </w:rPr>
        <w:t>.</w:t>
      </w:r>
    </w:p>
    <w:p w:rsidR="002B0BA2" w:rsidRPr="00DD2118" w:rsidRDefault="002B0BA2" w:rsidP="0055166E">
      <w:pPr>
        <w:ind w:firstLine="709"/>
        <w:jc w:val="center"/>
        <w:rPr>
          <w:sz w:val="22"/>
          <w:szCs w:val="22"/>
        </w:rPr>
      </w:pPr>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2B0BA2" w:rsidRPr="0060376C" w:rsidRDefault="002B0BA2" w:rsidP="00C468E2">
      <w:pPr>
        <w:jc w:val="center"/>
        <w:rPr>
          <w:b/>
          <w:sz w:val="22"/>
          <w:szCs w:val="22"/>
        </w:rPr>
      </w:pPr>
      <w:r w:rsidRPr="00DD2118">
        <w:rPr>
          <w:b/>
          <w:sz w:val="22"/>
          <w:szCs w:val="22"/>
        </w:rPr>
        <w:t>2. Реквизит</w:t>
      </w:r>
      <w:r w:rsidR="0060376C">
        <w:rPr>
          <w:b/>
          <w:sz w:val="22"/>
          <w:szCs w:val="22"/>
        </w:rPr>
        <w:t>ы решения о проведен</w:t>
      </w:r>
      <w:proofErr w:type="gramStart"/>
      <w:r w:rsidR="0060376C">
        <w:rPr>
          <w:b/>
          <w:sz w:val="22"/>
          <w:szCs w:val="22"/>
        </w:rPr>
        <w:t>ии ау</w:t>
      </w:r>
      <w:proofErr w:type="gramEnd"/>
      <w:r w:rsidR="0060376C">
        <w:rPr>
          <w:b/>
          <w:sz w:val="22"/>
          <w:szCs w:val="22"/>
        </w:rPr>
        <w:t>кциона</w:t>
      </w:r>
    </w:p>
    <w:p w:rsidR="002B0BA2" w:rsidRPr="00DD2118" w:rsidRDefault="00EB5FB6" w:rsidP="00C468E2">
      <w:pPr>
        <w:ind w:firstLine="709"/>
        <w:jc w:val="both"/>
        <w:rPr>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расположенного по адресу: </w:t>
      </w:r>
      <w:r w:rsidR="000F5351" w:rsidRPr="000F5351">
        <w:rPr>
          <w:sz w:val="22"/>
          <w:szCs w:val="22"/>
        </w:rPr>
        <w:t xml:space="preserve">Нижегородская обл., Богородский р-н, г. Богородск, ул. Куйбышева, 45, с кадастровым номером 52:23:0040403:336, общей площадью 2544+/-35 </w:t>
      </w:r>
      <w:proofErr w:type="spellStart"/>
      <w:r w:rsidR="000F5351" w:rsidRPr="000F5351">
        <w:rPr>
          <w:sz w:val="22"/>
          <w:szCs w:val="22"/>
        </w:rPr>
        <w:t>кв</w:t>
      </w:r>
      <w:proofErr w:type="gramStart"/>
      <w:r w:rsidR="000F5351" w:rsidRPr="000F5351">
        <w:rPr>
          <w:sz w:val="22"/>
          <w:szCs w:val="22"/>
        </w:rPr>
        <w:t>.м</w:t>
      </w:r>
      <w:proofErr w:type="spellEnd"/>
      <w:proofErr w:type="gramEnd"/>
      <w:r w:rsidR="000F5351" w:rsidRPr="000F5351">
        <w:rPr>
          <w:sz w:val="22"/>
          <w:szCs w:val="22"/>
        </w:rPr>
        <w:t>, с разрешенным использованием</w:t>
      </w:r>
      <w:r w:rsidR="00254C9F" w:rsidRPr="00254C9F">
        <w:rPr>
          <w:sz w:val="22"/>
          <w:szCs w:val="22"/>
        </w:rPr>
        <w:t>:</w:t>
      </w:r>
      <w:r w:rsidR="000F5351" w:rsidRPr="000F5351">
        <w:rPr>
          <w:sz w:val="22"/>
          <w:szCs w:val="22"/>
        </w:rPr>
        <w:t xml:space="preserve"> </w:t>
      </w:r>
      <w:proofErr w:type="spellStart"/>
      <w:r w:rsidR="000F5351" w:rsidRPr="000F5351">
        <w:rPr>
          <w:sz w:val="22"/>
          <w:szCs w:val="22"/>
        </w:rPr>
        <w:t>среднеэтажная</w:t>
      </w:r>
      <w:proofErr w:type="spellEnd"/>
      <w:r w:rsidR="000F5351" w:rsidRPr="000F5351">
        <w:rPr>
          <w:sz w:val="22"/>
          <w:szCs w:val="22"/>
        </w:rPr>
        <w:t xml:space="preserve"> жилая застройка</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 xml:space="preserve">Нижегородской области </w:t>
      </w:r>
      <w:r w:rsidR="00A140DD">
        <w:rPr>
          <w:sz w:val="22"/>
          <w:szCs w:val="22"/>
        </w:rPr>
        <w:t xml:space="preserve">              </w:t>
      </w:r>
      <w:r w:rsidRPr="00DD2118">
        <w:rPr>
          <w:sz w:val="22"/>
          <w:szCs w:val="22"/>
        </w:rPr>
        <w:t xml:space="preserve">«О проведении аукциона на право заключения договора аренды земельного участка»  от  </w:t>
      </w:r>
      <w:r w:rsidR="000F5351">
        <w:rPr>
          <w:sz w:val="22"/>
          <w:szCs w:val="22"/>
        </w:rPr>
        <w:t>30</w:t>
      </w:r>
      <w:r w:rsidRPr="00DD2118">
        <w:rPr>
          <w:sz w:val="22"/>
          <w:szCs w:val="22"/>
        </w:rPr>
        <w:t>.0</w:t>
      </w:r>
      <w:r w:rsidR="005C53E0" w:rsidRPr="00DD2118">
        <w:rPr>
          <w:sz w:val="22"/>
          <w:szCs w:val="22"/>
        </w:rPr>
        <w:t>9</w:t>
      </w:r>
      <w:r w:rsidR="005B2329">
        <w:rPr>
          <w:sz w:val="22"/>
          <w:szCs w:val="22"/>
        </w:rPr>
        <w:t>.2015 №</w:t>
      </w:r>
      <w:r w:rsidR="000F5351">
        <w:rPr>
          <w:sz w:val="22"/>
          <w:szCs w:val="22"/>
        </w:rPr>
        <w:t>1812</w:t>
      </w:r>
      <w:r w:rsidR="005B2329">
        <w:rPr>
          <w:sz w:val="22"/>
          <w:szCs w:val="22"/>
        </w:rPr>
        <w:t>-</w:t>
      </w:r>
      <w:r w:rsidR="005C53E0" w:rsidRPr="00DD2118">
        <w:rPr>
          <w:sz w:val="22"/>
          <w:szCs w:val="22"/>
        </w:rPr>
        <w:t>р</w:t>
      </w:r>
      <w:r w:rsidRPr="00DD2118">
        <w:rPr>
          <w:sz w:val="22"/>
          <w:szCs w:val="22"/>
        </w:rPr>
        <w:t>.</w:t>
      </w:r>
    </w:p>
    <w:p w:rsidR="002B0BA2" w:rsidRPr="00DD2118" w:rsidRDefault="002B0BA2" w:rsidP="00091D45">
      <w:pPr>
        <w:jc w:val="both"/>
        <w:rPr>
          <w:sz w:val="22"/>
          <w:szCs w:val="22"/>
        </w:rPr>
      </w:pPr>
    </w:p>
    <w:p w:rsidR="002B0BA2" w:rsidRPr="00DD2118" w:rsidRDefault="00091D45" w:rsidP="00C468E2">
      <w:pPr>
        <w:jc w:val="center"/>
        <w:rPr>
          <w:b/>
          <w:sz w:val="22"/>
          <w:szCs w:val="22"/>
        </w:rPr>
      </w:pPr>
      <w:r>
        <w:rPr>
          <w:b/>
          <w:sz w:val="22"/>
          <w:szCs w:val="22"/>
        </w:rPr>
        <w:t>3</w:t>
      </w:r>
      <w:r w:rsidR="00E519A2" w:rsidRPr="00DD2118">
        <w:rPr>
          <w:b/>
          <w:sz w:val="22"/>
          <w:szCs w:val="22"/>
        </w:rPr>
        <w:t>. Предмет</w:t>
      </w:r>
      <w:r w:rsidR="0060376C">
        <w:rPr>
          <w:b/>
          <w:sz w:val="22"/>
          <w:szCs w:val="22"/>
        </w:rPr>
        <w:t xml:space="preserve"> аукциона</w:t>
      </w:r>
    </w:p>
    <w:p w:rsidR="00D4423F" w:rsidRPr="00DD2118" w:rsidRDefault="00D4423F" w:rsidP="00C468E2">
      <w:pPr>
        <w:jc w:val="center"/>
        <w:rPr>
          <w:sz w:val="22"/>
          <w:szCs w:val="22"/>
        </w:rPr>
      </w:pPr>
    </w:p>
    <w:p w:rsidR="00EB5FB6" w:rsidRPr="00DD2118" w:rsidRDefault="00EB5FB6" w:rsidP="00EB5FB6">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 xml:space="preserve">собственности, расположенного по адресу: Нижегородская обл.,  </w:t>
      </w:r>
      <w:r w:rsidR="00B66236" w:rsidRPr="00266B3B">
        <w:rPr>
          <w:bCs/>
          <w:sz w:val="22"/>
          <w:szCs w:val="22"/>
        </w:rPr>
        <w:t xml:space="preserve">Богородский р-н, </w:t>
      </w:r>
      <w:r w:rsidR="00774AC5">
        <w:rPr>
          <w:bCs/>
          <w:sz w:val="22"/>
          <w:szCs w:val="22"/>
        </w:rPr>
        <w:t>г. Богородск, ул. Куйбышева, 45,</w:t>
      </w:r>
      <w:r w:rsidR="00774AC5" w:rsidRPr="00774AC5">
        <w:rPr>
          <w:sz w:val="22"/>
          <w:szCs w:val="22"/>
        </w:rPr>
        <w:t xml:space="preserve"> с кадастровым номером 52:23:0040403:336, общей площадью 2544+/-35 </w:t>
      </w:r>
      <w:proofErr w:type="spellStart"/>
      <w:r w:rsidR="00774AC5" w:rsidRPr="00774AC5">
        <w:rPr>
          <w:sz w:val="22"/>
          <w:szCs w:val="22"/>
        </w:rPr>
        <w:t>кв</w:t>
      </w:r>
      <w:proofErr w:type="gramStart"/>
      <w:r w:rsidR="00774AC5" w:rsidRPr="00774AC5">
        <w:rPr>
          <w:sz w:val="22"/>
          <w:szCs w:val="22"/>
        </w:rPr>
        <w:t>.м</w:t>
      </w:r>
      <w:proofErr w:type="spellEnd"/>
      <w:proofErr w:type="gramEnd"/>
      <w:r w:rsidR="00774AC5" w:rsidRPr="00774AC5">
        <w:rPr>
          <w:sz w:val="22"/>
          <w:szCs w:val="22"/>
        </w:rPr>
        <w:t xml:space="preserve">, с разрешенным использованием: </w:t>
      </w:r>
      <w:proofErr w:type="spellStart"/>
      <w:r w:rsidR="00774AC5" w:rsidRPr="00774AC5">
        <w:rPr>
          <w:sz w:val="22"/>
          <w:szCs w:val="22"/>
        </w:rPr>
        <w:t>среднеэтажная</w:t>
      </w:r>
      <w:proofErr w:type="spellEnd"/>
      <w:r w:rsidR="00774AC5" w:rsidRPr="00774AC5">
        <w:rPr>
          <w:sz w:val="22"/>
          <w:szCs w:val="22"/>
        </w:rPr>
        <w:t xml:space="preserve"> жилая застройка.</w:t>
      </w:r>
    </w:p>
    <w:p w:rsidR="00EB5FB6" w:rsidRPr="00DD2118" w:rsidRDefault="00EB5FB6" w:rsidP="00EB5FB6">
      <w:pPr>
        <w:ind w:firstLine="709"/>
        <w:jc w:val="center"/>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EB5FB6" w:rsidRPr="00DD2118" w:rsidRDefault="00EB5FB6" w:rsidP="00EB5FB6">
      <w:pPr>
        <w:ind w:firstLine="709"/>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 xml:space="preserve">Нижегородская обл., Богородский р-н, </w:t>
      </w:r>
      <w:r w:rsidR="00266B3B">
        <w:rPr>
          <w:bCs/>
          <w:sz w:val="22"/>
          <w:szCs w:val="22"/>
        </w:rPr>
        <w:t>г. Богородск, ул. Куйбышева, 45</w:t>
      </w:r>
      <w:r w:rsidRPr="00DD2118">
        <w:rPr>
          <w:bCs/>
          <w:sz w:val="22"/>
          <w:szCs w:val="22"/>
        </w:rPr>
        <w:t>;</w:t>
      </w:r>
    </w:p>
    <w:p w:rsidR="00EB5FB6" w:rsidRPr="00A407A4" w:rsidRDefault="00EB5FB6" w:rsidP="00EB5FB6">
      <w:pPr>
        <w:ind w:firstLine="709"/>
        <w:jc w:val="both"/>
        <w:rPr>
          <w:bCs/>
          <w:sz w:val="22"/>
          <w:szCs w:val="22"/>
        </w:rPr>
      </w:pPr>
      <w:r w:rsidRPr="00A407A4">
        <w:rPr>
          <w:b/>
          <w:bCs/>
          <w:sz w:val="22"/>
          <w:szCs w:val="22"/>
        </w:rPr>
        <w:t>Кадастровый номер</w:t>
      </w:r>
      <w:r w:rsidRPr="00A407A4">
        <w:rPr>
          <w:bCs/>
          <w:sz w:val="22"/>
          <w:szCs w:val="22"/>
        </w:rPr>
        <w:t xml:space="preserve">:  </w:t>
      </w:r>
      <w:r w:rsidR="00B66236">
        <w:rPr>
          <w:bCs/>
          <w:sz w:val="22"/>
          <w:szCs w:val="22"/>
        </w:rPr>
        <w:t>52:23:0040403:336</w:t>
      </w:r>
      <w:r w:rsidRPr="00A407A4">
        <w:rPr>
          <w:bCs/>
          <w:sz w:val="22"/>
          <w:szCs w:val="22"/>
        </w:rPr>
        <w:t>;</w:t>
      </w:r>
    </w:p>
    <w:p w:rsidR="00EB5FB6" w:rsidRPr="00A407A4" w:rsidRDefault="00EB5FB6" w:rsidP="00EB5FB6">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Pr="00A407A4" w:rsidRDefault="00EB5FB6" w:rsidP="00EB5FB6">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sidR="00266B3B" w:rsidRPr="00A407A4">
        <w:rPr>
          <w:i/>
          <w:iCs/>
          <w:sz w:val="22"/>
          <w:szCs w:val="22"/>
        </w:rPr>
        <w:t>2544+/-35 кв.м</w:t>
      </w:r>
      <w:r w:rsidRPr="00A407A4">
        <w:rPr>
          <w:iCs/>
          <w:sz w:val="22"/>
          <w:szCs w:val="22"/>
        </w:rPr>
        <w:t>;</w:t>
      </w:r>
    </w:p>
    <w:p w:rsidR="008A3743" w:rsidRPr="00325D0A" w:rsidRDefault="00325D0A" w:rsidP="00EB5FB6">
      <w:pPr>
        <w:ind w:firstLine="709"/>
        <w:jc w:val="both"/>
        <w:rPr>
          <w:sz w:val="22"/>
          <w:szCs w:val="22"/>
        </w:rPr>
      </w:pPr>
      <w:bookmarkStart w:id="0" w:name="_Toc151440522"/>
      <w:r w:rsidRPr="00325D0A">
        <w:rPr>
          <w:sz w:val="22"/>
          <w:szCs w:val="22"/>
        </w:rPr>
        <w:t>Земельный участок находится в зоне</w:t>
      </w:r>
      <w:proofErr w:type="gramStart"/>
      <w:r w:rsidRPr="00325D0A">
        <w:rPr>
          <w:sz w:val="22"/>
          <w:szCs w:val="22"/>
        </w:rPr>
        <w:t xml:space="preserve"> Ж</w:t>
      </w:r>
      <w:proofErr w:type="gramEnd"/>
      <w:r w:rsidR="00465EA2">
        <w:rPr>
          <w:sz w:val="22"/>
          <w:szCs w:val="22"/>
        </w:rPr>
        <w:t xml:space="preserve"> </w:t>
      </w:r>
      <w:r w:rsidRPr="00325D0A">
        <w:rPr>
          <w:sz w:val="22"/>
          <w:szCs w:val="22"/>
        </w:rPr>
        <w:t>-</w:t>
      </w:r>
      <w:r w:rsidR="00465EA2">
        <w:rPr>
          <w:sz w:val="22"/>
          <w:szCs w:val="22"/>
        </w:rPr>
        <w:t xml:space="preserve"> </w:t>
      </w:r>
      <w:r w:rsidRPr="00325D0A">
        <w:rPr>
          <w:sz w:val="22"/>
          <w:szCs w:val="22"/>
        </w:rPr>
        <w:t>2</w:t>
      </w:r>
      <w:r w:rsidR="00465EA2">
        <w:rPr>
          <w:sz w:val="22"/>
          <w:szCs w:val="22"/>
        </w:rPr>
        <w:t xml:space="preserve"> </w:t>
      </w:r>
      <w:r w:rsidR="00FC0F3F" w:rsidRPr="00325D0A">
        <w:rPr>
          <w:sz w:val="22"/>
          <w:szCs w:val="22"/>
        </w:rPr>
        <w:t xml:space="preserve">застройка жиля многоквартирная, секционная, малоэтажная (2-3 </w:t>
      </w:r>
      <w:proofErr w:type="spellStart"/>
      <w:r w:rsidR="00FC0F3F" w:rsidRPr="00325D0A">
        <w:rPr>
          <w:sz w:val="22"/>
          <w:szCs w:val="22"/>
        </w:rPr>
        <w:t>эт</w:t>
      </w:r>
      <w:proofErr w:type="spellEnd"/>
      <w:r w:rsidR="00FC0F3F" w:rsidRPr="00325D0A">
        <w:rPr>
          <w:sz w:val="22"/>
          <w:szCs w:val="22"/>
        </w:rPr>
        <w:t>.)</w:t>
      </w:r>
    </w:p>
    <w:p w:rsidR="00EB5FB6" w:rsidRPr="00A407A4" w:rsidRDefault="00EB5FB6" w:rsidP="00EB5FB6">
      <w:pPr>
        <w:ind w:firstLine="709"/>
        <w:jc w:val="both"/>
        <w:rPr>
          <w:sz w:val="22"/>
          <w:szCs w:val="22"/>
        </w:rPr>
      </w:pPr>
      <w:r w:rsidRPr="00A407A4">
        <w:rPr>
          <w:b/>
          <w:sz w:val="22"/>
          <w:szCs w:val="22"/>
        </w:rPr>
        <w:t>Разрешенное использование земельного участка</w:t>
      </w:r>
      <w:r w:rsidRPr="00A407A4">
        <w:rPr>
          <w:sz w:val="22"/>
          <w:szCs w:val="22"/>
        </w:rPr>
        <w:t xml:space="preserve">: </w:t>
      </w:r>
      <w:bookmarkEnd w:id="0"/>
      <w:r w:rsidR="00266B3B" w:rsidRPr="00A407A4">
        <w:rPr>
          <w:bCs/>
          <w:sz w:val="22"/>
          <w:szCs w:val="22"/>
        </w:rPr>
        <w:t>среднеэтажная жилая застройка</w:t>
      </w:r>
      <w:r w:rsidRPr="00A407A4">
        <w:rPr>
          <w:sz w:val="22"/>
          <w:szCs w:val="22"/>
        </w:rPr>
        <w:t>;</w:t>
      </w:r>
    </w:p>
    <w:p w:rsidR="009047B2" w:rsidRPr="009047B2" w:rsidRDefault="009047B2" w:rsidP="009047B2">
      <w:pPr>
        <w:ind w:firstLine="709"/>
        <w:jc w:val="both"/>
        <w:rPr>
          <w:iCs/>
          <w:sz w:val="22"/>
          <w:szCs w:val="22"/>
        </w:rPr>
      </w:pPr>
      <w:r>
        <w:rPr>
          <w:b/>
          <w:iCs/>
          <w:sz w:val="22"/>
          <w:szCs w:val="22"/>
        </w:rPr>
        <w:t>Назначение</w:t>
      </w:r>
      <w:r w:rsidRPr="009047B2">
        <w:rPr>
          <w:b/>
          <w:iCs/>
          <w:sz w:val="22"/>
          <w:szCs w:val="22"/>
        </w:rPr>
        <w:t xml:space="preserve"> </w:t>
      </w:r>
      <w:r>
        <w:rPr>
          <w:b/>
          <w:iCs/>
          <w:sz w:val="22"/>
          <w:szCs w:val="22"/>
        </w:rPr>
        <w:t>объекта капитального строительства</w:t>
      </w:r>
      <w:r w:rsidRPr="009047B2">
        <w:rPr>
          <w:b/>
          <w:iCs/>
          <w:sz w:val="22"/>
          <w:szCs w:val="22"/>
        </w:rPr>
        <w:t>:</w:t>
      </w:r>
      <w:r>
        <w:rPr>
          <w:b/>
          <w:iCs/>
          <w:sz w:val="22"/>
          <w:szCs w:val="22"/>
        </w:rPr>
        <w:t xml:space="preserve"> </w:t>
      </w:r>
      <w:r w:rsidRPr="009047B2">
        <w:rPr>
          <w:iCs/>
          <w:sz w:val="22"/>
          <w:szCs w:val="22"/>
        </w:rPr>
        <w:t xml:space="preserve">27-и квартирный жилой дом, с предельным количеством этажей </w:t>
      </w:r>
      <w:r>
        <w:rPr>
          <w:iCs/>
          <w:sz w:val="22"/>
          <w:szCs w:val="22"/>
        </w:rPr>
        <w:t>– 3 (</w:t>
      </w:r>
      <w:r w:rsidR="00C765DB">
        <w:rPr>
          <w:iCs/>
          <w:sz w:val="22"/>
          <w:szCs w:val="22"/>
        </w:rPr>
        <w:t xml:space="preserve">согласно </w:t>
      </w:r>
      <w:r>
        <w:rPr>
          <w:iCs/>
          <w:sz w:val="22"/>
          <w:szCs w:val="22"/>
        </w:rPr>
        <w:t xml:space="preserve"> градостроительн</w:t>
      </w:r>
      <w:r w:rsidR="00C765DB">
        <w:rPr>
          <w:iCs/>
          <w:sz w:val="22"/>
          <w:szCs w:val="22"/>
        </w:rPr>
        <w:t>ому</w:t>
      </w:r>
      <w:r>
        <w:rPr>
          <w:iCs/>
          <w:sz w:val="22"/>
          <w:szCs w:val="22"/>
        </w:rPr>
        <w:t xml:space="preserve"> план</w:t>
      </w:r>
      <w:r w:rsidR="00C765DB">
        <w:rPr>
          <w:iCs/>
          <w:sz w:val="22"/>
          <w:szCs w:val="22"/>
        </w:rPr>
        <w:t>у</w:t>
      </w:r>
      <w:r>
        <w:rPr>
          <w:iCs/>
          <w:sz w:val="22"/>
          <w:szCs w:val="22"/>
        </w:rPr>
        <w:t>, утвержденн</w:t>
      </w:r>
      <w:r w:rsidR="00C765DB">
        <w:rPr>
          <w:iCs/>
          <w:sz w:val="22"/>
          <w:szCs w:val="22"/>
        </w:rPr>
        <w:t>ому</w:t>
      </w:r>
      <w:r>
        <w:rPr>
          <w:iCs/>
          <w:sz w:val="22"/>
          <w:szCs w:val="22"/>
        </w:rPr>
        <w:t xml:space="preserve"> приказом департамента градостроительного развития территории Нижегородской области от </w:t>
      </w:r>
      <w:r w:rsidR="00C765DB">
        <w:rPr>
          <w:iCs/>
          <w:sz w:val="22"/>
          <w:szCs w:val="22"/>
        </w:rPr>
        <w:t>07.09.2015 №05-09-1326ГП).</w:t>
      </w:r>
    </w:p>
    <w:p w:rsidR="00EB5FB6" w:rsidRPr="00A407A4" w:rsidRDefault="00EB5FB6" w:rsidP="00EB5FB6">
      <w:pPr>
        <w:ind w:firstLine="709"/>
        <w:jc w:val="both"/>
        <w:rPr>
          <w:iCs/>
          <w:sz w:val="22"/>
          <w:szCs w:val="22"/>
        </w:rPr>
      </w:pPr>
      <w:r w:rsidRPr="00A407A4">
        <w:rPr>
          <w:b/>
          <w:iCs/>
          <w:sz w:val="22"/>
          <w:szCs w:val="22"/>
        </w:rPr>
        <w:t>Вид приобретаемого права</w:t>
      </w:r>
      <w:r w:rsidRPr="00A407A4">
        <w:rPr>
          <w:iCs/>
          <w:sz w:val="22"/>
          <w:szCs w:val="22"/>
        </w:rPr>
        <w:t>: аренда на 10 лет.</w:t>
      </w:r>
    </w:p>
    <w:p w:rsidR="00EB5FB6" w:rsidRPr="00A407A4" w:rsidRDefault="00EB5FB6" w:rsidP="00EB5FB6">
      <w:pPr>
        <w:autoSpaceDE w:val="0"/>
        <w:autoSpaceDN w:val="0"/>
        <w:adjustRightInd w:val="0"/>
        <w:ind w:firstLine="709"/>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зарегистрированы права третьих лиц.</w:t>
      </w:r>
    </w:p>
    <w:p w:rsidR="00EB5FB6" w:rsidRPr="00A407A4" w:rsidRDefault="00EB5FB6" w:rsidP="00EB5FB6">
      <w:pPr>
        <w:ind w:firstLine="709"/>
        <w:jc w:val="both"/>
        <w:rPr>
          <w:sz w:val="22"/>
          <w:szCs w:val="22"/>
        </w:rPr>
      </w:pPr>
      <w:r w:rsidRPr="00A407A4">
        <w:rPr>
          <w:b/>
          <w:sz w:val="22"/>
          <w:szCs w:val="22"/>
          <w:u w:val="single"/>
        </w:rPr>
        <w:t>Технические условия подключения</w:t>
      </w:r>
      <w:r w:rsidR="00465EA2">
        <w:rPr>
          <w:b/>
          <w:sz w:val="22"/>
          <w:szCs w:val="22"/>
          <w:u w:val="single"/>
        </w:rPr>
        <w:t xml:space="preserve"> объекта к сетям инженерно-технического обеспечения</w:t>
      </w:r>
    </w:p>
    <w:p w:rsidR="00800007" w:rsidRPr="007E3B09" w:rsidRDefault="007E3B09" w:rsidP="00800007">
      <w:pPr>
        <w:ind w:firstLine="709"/>
        <w:jc w:val="both"/>
        <w:rPr>
          <w:sz w:val="22"/>
          <w:szCs w:val="22"/>
        </w:rPr>
      </w:pPr>
      <w:r>
        <w:rPr>
          <w:sz w:val="22"/>
          <w:szCs w:val="22"/>
        </w:rPr>
        <w:t xml:space="preserve">1. </w:t>
      </w:r>
      <w:r w:rsidR="00C765DB">
        <w:rPr>
          <w:sz w:val="22"/>
          <w:szCs w:val="22"/>
        </w:rPr>
        <w:t>Подключение к сетям водоснабжения осуществлять в соответствии с т</w:t>
      </w:r>
      <w:r w:rsidR="00800007" w:rsidRPr="00A407A4">
        <w:rPr>
          <w:sz w:val="22"/>
          <w:szCs w:val="22"/>
        </w:rPr>
        <w:t>ехнически</w:t>
      </w:r>
      <w:r w:rsidR="00C765DB">
        <w:rPr>
          <w:sz w:val="22"/>
          <w:szCs w:val="22"/>
        </w:rPr>
        <w:t>ми</w:t>
      </w:r>
      <w:r w:rsidR="00800007" w:rsidRPr="00A407A4">
        <w:rPr>
          <w:sz w:val="22"/>
          <w:szCs w:val="22"/>
        </w:rPr>
        <w:t xml:space="preserve"> условия</w:t>
      </w:r>
      <w:r w:rsidR="00C765DB">
        <w:rPr>
          <w:sz w:val="22"/>
          <w:szCs w:val="22"/>
        </w:rPr>
        <w:t>ми</w:t>
      </w:r>
      <w:r w:rsidR="00800007" w:rsidRPr="00A407A4">
        <w:rPr>
          <w:sz w:val="22"/>
          <w:szCs w:val="22"/>
        </w:rPr>
        <w:t xml:space="preserve"> </w:t>
      </w:r>
      <w:r w:rsidR="00C765DB">
        <w:rPr>
          <w:sz w:val="22"/>
          <w:szCs w:val="22"/>
        </w:rPr>
        <w:t xml:space="preserve">   </w:t>
      </w:r>
      <w:r>
        <w:rPr>
          <w:sz w:val="22"/>
          <w:szCs w:val="22"/>
        </w:rPr>
        <w:t>№</w:t>
      </w:r>
      <w:r w:rsidR="00C765DB" w:rsidRPr="00A407A4">
        <w:rPr>
          <w:sz w:val="22"/>
          <w:szCs w:val="22"/>
        </w:rPr>
        <w:t>9 от 11.05.2015</w:t>
      </w:r>
      <w:r w:rsidR="00C765DB">
        <w:rPr>
          <w:sz w:val="22"/>
          <w:szCs w:val="22"/>
        </w:rPr>
        <w:t xml:space="preserve">, выданными </w:t>
      </w:r>
      <w:r w:rsidR="00800007" w:rsidRPr="00A407A4">
        <w:rPr>
          <w:sz w:val="22"/>
          <w:szCs w:val="22"/>
        </w:rPr>
        <w:t>ООО «</w:t>
      </w:r>
      <w:proofErr w:type="spellStart"/>
      <w:r w:rsidR="00800007" w:rsidRPr="00A407A4">
        <w:rPr>
          <w:sz w:val="22"/>
          <w:szCs w:val="22"/>
        </w:rPr>
        <w:t>Ремстройсервис</w:t>
      </w:r>
      <w:proofErr w:type="spellEnd"/>
      <w:r w:rsidR="00800007" w:rsidRPr="00A407A4">
        <w:rPr>
          <w:sz w:val="22"/>
          <w:szCs w:val="22"/>
        </w:rPr>
        <w:t>»</w:t>
      </w:r>
      <w:r w:rsidR="00C765DB" w:rsidRPr="00C765DB">
        <w:rPr>
          <w:sz w:val="22"/>
          <w:szCs w:val="22"/>
        </w:rPr>
        <w:t>:</w:t>
      </w:r>
      <w:r w:rsidR="00800007" w:rsidRPr="00A407A4">
        <w:rPr>
          <w:sz w:val="22"/>
          <w:szCs w:val="22"/>
        </w:rPr>
        <w:t xml:space="preserve"> </w:t>
      </w:r>
    </w:p>
    <w:p w:rsidR="00C765DB" w:rsidRDefault="00C765DB" w:rsidP="00800007">
      <w:pPr>
        <w:ind w:firstLine="709"/>
        <w:jc w:val="both"/>
        <w:rPr>
          <w:sz w:val="22"/>
          <w:szCs w:val="22"/>
        </w:rPr>
      </w:pPr>
      <w:r w:rsidRPr="00C765DB">
        <w:rPr>
          <w:sz w:val="22"/>
          <w:szCs w:val="22"/>
        </w:rPr>
        <w:t>-</w:t>
      </w:r>
      <w:r>
        <w:rPr>
          <w:sz w:val="22"/>
          <w:szCs w:val="22"/>
        </w:rPr>
        <w:t xml:space="preserve">произвести </w:t>
      </w:r>
      <w:proofErr w:type="spellStart"/>
      <w:r>
        <w:rPr>
          <w:sz w:val="22"/>
          <w:szCs w:val="22"/>
        </w:rPr>
        <w:t>закольцовку</w:t>
      </w:r>
      <w:proofErr w:type="spellEnd"/>
      <w:r>
        <w:rPr>
          <w:sz w:val="22"/>
          <w:szCs w:val="22"/>
        </w:rPr>
        <w:t xml:space="preserve"> водопроводной линии ПНД </w:t>
      </w:r>
      <w:proofErr w:type="spellStart"/>
      <w:r>
        <w:rPr>
          <w:sz w:val="22"/>
          <w:szCs w:val="22"/>
        </w:rPr>
        <w:t>Ду</w:t>
      </w:r>
      <w:proofErr w:type="spellEnd"/>
      <w:r>
        <w:rPr>
          <w:sz w:val="22"/>
          <w:szCs w:val="22"/>
        </w:rPr>
        <w:t xml:space="preserve">=63 мм от распределительного водопроводного колодца на </w:t>
      </w:r>
      <w:proofErr w:type="spellStart"/>
      <w:r>
        <w:rPr>
          <w:sz w:val="22"/>
          <w:szCs w:val="22"/>
        </w:rPr>
        <w:t>ж.д</w:t>
      </w:r>
      <w:proofErr w:type="spellEnd"/>
      <w:r>
        <w:rPr>
          <w:sz w:val="22"/>
          <w:szCs w:val="22"/>
        </w:rPr>
        <w:t xml:space="preserve">. №49 по ул. Лермонтова, №49, №51, №53 по </w:t>
      </w:r>
      <w:proofErr w:type="spellStart"/>
      <w:r>
        <w:rPr>
          <w:sz w:val="22"/>
          <w:szCs w:val="22"/>
        </w:rPr>
        <w:t>ул</w:t>
      </w:r>
      <w:proofErr w:type="gramStart"/>
      <w:r>
        <w:rPr>
          <w:sz w:val="22"/>
          <w:szCs w:val="22"/>
        </w:rPr>
        <w:t>.Ш</w:t>
      </w:r>
      <w:proofErr w:type="gramEnd"/>
      <w:r>
        <w:rPr>
          <w:sz w:val="22"/>
          <w:szCs w:val="22"/>
        </w:rPr>
        <w:t>евченко</w:t>
      </w:r>
      <w:proofErr w:type="spellEnd"/>
      <w:r w:rsidR="00FC63F8">
        <w:rPr>
          <w:sz w:val="22"/>
          <w:szCs w:val="22"/>
        </w:rPr>
        <w:t xml:space="preserve"> расположенного между ж.д.№49 по ул. Шевченко и №49 по </w:t>
      </w:r>
      <w:proofErr w:type="spellStart"/>
      <w:r w:rsidR="00FC63F8">
        <w:rPr>
          <w:sz w:val="22"/>
          <w:szCs w:val="22"/>
        </w:rPr>
        <w:t>ул.Калинина</w:t>
      </w:r>
      <w:proofErr w:type="spellEnd"/>
      <w:r w:rsidR="00FC63F8">
        <w:rPr>
          <w:sz w:val="22"/>
          <w:szCs w:val="22"/>
        </w:rPr>
        <w:t xml:space="preserve"> до существующего колодца расположенного по ул. Дорожная между уч.№1 и №3 с установкой на линии регулирующей запорной арматурой. Срок действия </w:t>
      </w:r>
      <w:proofErr w:type="spellStart"/>
      <w:r w:rsidR="00FC63F8">
        <w:rPr>
          <w:sz w:val="22"/>
          <w:szCs w:val="22"/>
        </w:rPr>
        <w:t>техусловий</w:t>
      </w:r>
      <w:proofErr w:type="spellEnd"/>
      <w:r w:rsidR="00FC63F8">
        <w:rPr>
          <w:sz w:val="22"/>
          <w:szCs w:val="22"/>
        </w:rPr>
        <w:t xml:space="preserve"> – три года.</w:t>
      </w:r>
    </w:p>
    <w:p w:rsidR="007E3B09" w:rsidRDefault="007E3B09" w:rsidP="00800007">
      <w:pPr>
        <w:ind w:firstLine="709"/>
        <w:jc w:val="both"/>
        <w:rPr>
          <w:sz w:val="22"/>
          <w:szCs w:val="22"/>
        </w:rPr>
      </w:pPr>
      <w:r>
        <w:rPr>
          <w:sz w:val="22"/>
          <w:szCs w:val="22"/>
        </w:rPr>
        <w:t>2. Подключение к сетям водоотведения осуществлять в соответствии с т</w:t>
      </w:r>
      <w:r w:rsidRPr="00A407A4">
        <w:rPr>
          <w:sz w:val="22"/>
          <w:szCs w:val="22"/>
        </w:rPr>
        <w:t>ехнически</w:t>
      </w:r>
      <w:r>
        <w:rPr>
          <w:sz w:val="22"/>
          <w:szCs w:val="22"/>
        </w:rPr>
        <w:t>ми</w:t>
      </w:r>
      <w:r w:rsidRPr="00A407A4">
        <w:rPr>
          <w:sz w:val="22"/>
          <w:szCs w:val="22"/>
        </w:rPr>
        <w:t xml:space="preserve"> условия</w:t>
      </w:r>
      <w:r>
        <w:rPr>
          <w:sz w:val="22"/>
          <w:szCs w:val="22"/>
        </w:rPr>
        <w:t>ми</w:t>
      </w:r>
      <w:r w:rsidRPr="00A407A4">
        <w:rPr>
          <w:sz w:val="22"/>
          <w:szCs w:val="22"/>
        </w:rPr>
        <w:t xml:space="preserve"> </w:t>
      </w:r>
      <w:r>
        <w:rPr>
          <w:sz w:val="22"/>
          <w:szCs w:val="22"/>
        </w:rPr>
        <w:t xml:space="preserve">   №10</w:t>
      </w:r>
      <w:r w:rsidRPr="00A407A4">
        <w:rPr>
          <w:sz w:val="22"/>
          <w:szCs w:val="22"/>
        </w:rPr>
        <w:t xml:space="preserve"> от 11.05.2015</w:t>
      </w:r>
      <w:r>
        <w:rPr>
          <w:sz w:val="22"/>
          <w:szCs w:val="22"/>
        </w:rPr>
        <w:t xml:space="preserve">, выданными МУП «Управление </w:t>
      </w:r>
      <w:proofErr w:type="spellStart"/>
      <w:r>
        <w:rPr>
          <w:sz w:val="22"/>
          <w:szCs w:val="22"/>
        </w:rPr>
        <w:t>водоканализационного</w:t>
      </w:r>
      <w:proofErr w:type="spellEnd"/>
      <w:r>
        <w:rPr>
          <w:sz w:val="22"/>
          <w:szCs w:val="22"/>
        </w:rPr>
        <w:t xml:space="preserve"> хозяйства»</w:t>
      </w:r>
      <w:r w:rsidRPr="00C765DB">
        <w:rPr>
          <w:sz w:val="22"/>
          <w:szCs w:val="22"/>
        </w:rPr>
        <w:t>:</w:t>
      </w:r>
    </w:p>
    <w:p w:rsidR="007E3B09" w:rsidRDefault="0026443B" w:rsidP="00800007">
      <w:pPr>
        <w:ind w:firstLine="709"/>
        <w:jc w:val="both"/>
        <w:rPr>
          <w:sz w:val="22"/>
          <w:szCs w:val="22"/>
        </w:rPr>
      </w:pPr>
      <w:r>
        <w:rPr>
          <w:sz w:val="22"/>
          <w:szCs w:val="22"/>
        </w:rPr>
        <w:t>-з</w:t>
      </w:r>
      <w:r w:rsidR="007E3B09">
        <w:rPr>
          <w:sz w:val="22"/>
          <w:szCs w:val="22"/>
        </w:rPr>
        <w:t xml:space="preserve">аменить участок самотечной линии канализации из керамических труб </w:t>
      </w:r>
      <w:proofErr w:type="spellStart"/>
      <w:r w:rsidR="007E3B09">
        <w:rPr>
          <w:sz w:val="22"/>
          <w:szCs w:val="22"/>
        </w:rPr>
        <w:t>Ду</w:t>
      </w:r>
      <w:proofErr w:type="spellEnd"/>
      <w:r w:rsidR="007E3B09">
        <w:rPr>
          <w:sz w:val="22"/>
          <w:szCs w:val="22"/>
        </w:rPr>
        <w:t xml:space="preserve">=110 мм  на НПВХ </w:t>
      </w:r>
      <w:proofErr w:type="spellStart"/>
      <w:r w:rsidR="007E3B09">
        <w:rPr>
          <w:sz w:val="22"/>
          <w:szCs w:val="22"/>
        </w:rPr>
        <w:t>Ду</w:t>
      </w:r>
      <w:proofErr w:type="spellEnd"/>
      <w:r w:rsidR="007E3B09">
        <w:rPr>
          <w:sz w:val="22"/>
          <w:szCs w:val="22"/>
        </w:rPr>
        <w:t xml:space="preserve">=200 мм от выпускного колодца </w:t>
      </w:r>
      <w:proofErr w:type="gramStart"/>
      <w:r w:rsidR="007E3B09">
        <w:rPr>
          <w:sz w:val="22"/>
          <w:szCs w:val="22"/>
        </w:rPr>
        <w:t xml:space="preserve">между </w:t>
      </w:r>
      <w:proofErr w:type="spellStart"/>
      <w:r w:rsidR="007E3B09">
        <w:rPr>
          <w:sz w:val="22"/>
          <w:szCs w:val="22"/>
        </w:rPr>
        <w:t>ж</w:t>
      </w:r>
      <w:proofErr w:type="gramEnd"/>
      <w:r w:rsidR="007E3B09">
        <w:rPr>
          <w:sz w:val="22"/>
          <w:szCs w:val="22"/>
        </w:rPr>
        <w:t>.д</w:t>
      </w:r>
      <w:proofErr w:type="spellEnd"/>
      <w:r w:rsidR="007E3B09">
        <w:rPr>
          <w:sz w:val="22"/>
          <w:szCs w:val="22"/>
        </w:rPr>
        <w:t xml:space="preserve">. №47 и №49 по ул. Шевченко до канализационного колодца расположенного по правой стороне многоквартирного </w:t>
      </w:r>
      <w:proofErr w:type="spellStart"/>
      <w:r w:rsidR="007E3B09">
        <w:rPr>
          <w:sz w:val="22"/>
          <w:szCs w:val="22"/>
        </w:rPr>
        <w:t>ж.д</w:t>
      </w:r>
      <w:proofErr w:type="spellEnd"/>
      <w:r w:rsidR="007E3B09">
        <w:rPr>
          <w:sz w:val="22"/>
          <w:szCs w:val="22"/>
        </w:rPr>
        <w:t xml:space="preserve">. </w:t>
      </w:r>
      <w:r>
        <w:rPr>
          <w:sz w:val="22"/>
          <w:szCs w:val="22"/>
        </w:rPr>
        <w:t xml:space="preserve">№47 </w:t>
      </w:r>
      <w:r w:rsidR="007E3B09">
        <w:rPr>
          <w:sz w:val="22"/>
          <w:szCs w:val="22"/>
        </w:rPr>
        <w:t xml:space="preserve">по ул. </w:t>
      </w:r>
      <w:r>
        <w:rPr>
          <w:sz w:val="22"/>
          <w:szCs w:val="22"/>
        </w:rPr>
        <w:t xml:space="preserve">Лермонтова.  Запроектировать и проложить линию самотечной канализации до существующей </w:t>
      </w:r>
      <w:proofErr w:type="spellStart"/>
      <w:r>
        <w:rPr>
          <w:sz w:val="22"/>
          <w:szCs w:val="22"/>
        </w:rPr>
        <w:t>внутридворовой</w:t>
      </w:r>
      <w:proofErr w:type="spellEnd"/>
      <w:r>
        <w:rPr>
          <w:sz w:val="22"/>
          <w:szCs w:val="22"/>
        </w:rPr>
        <w:t xml:space="preserve"> линии </w:t>
      </w:r>
      <w:proofErr w:type="spellStart"/>
      <w:r>
        <w:rPr>
          <w:sz w:val="22"/>
          <w:szCs w:val="22"/>
        </w:rPr>
        <w:t>Ду</w:t>
      </w:r>
      <w:proofErr w:type="spellEnd"/>
      <w:r>
        <w:rPr>
          <w:sz w:val="22"/>
          <w:szCs w:val="22"/>
        </w:rPr>
        <w:t xml:space="preserve">=200 мм, идущей от многоквартирного </w:t>
      </w:r>
      <w:proofErr w:type="spellStart"/>
      <w:r>
        <w:rPr>
          <w:sz w:val="22"/>
          <w:szCs w:val="22"/>
        </w:rPr>
        <w:t>ж.д</w:t>
      </w:r>
      <w:proofErr w:type="spellEnd"/>
      <w:r>
        <w:rPr>
          <w:sz w:val="22"/>
          <w:szCs w:val="22"/>
        </w:rPr>
        <w:t xml:space="preserve">. №43 по </w:t>
      </w:r>
      <w:proofErr w:type="spellStart"/>
      <w:r>
        <w:rPr>
          <w:sz w:val="22"/>
          <w:szCs w:val="22"/>
        </w:rPr>
        <w:t>ул</w:t>
      </w:r>
      <w:proofErr w:type="gramStart"/>
      <w:r>
        <w:rPr>
          <w:sz w:val="22"/>
          <w:szCs w:val="22"/>
        </w:rPr>
        <w:t>.</w:t>
      </w:r>
      <w:r w:rsidR="007E3B09">
        <w:rPr>
          <w:sz w:val="22"/>
          <w:szCs w:val="22"/>
        </w:rPr>
        <w:t>К</w:t>
      </w:r>
      <w:proofErr w:type="gramEnd"/>
      <w:r w:rsidR="007E3B09">
        <w:rPr>
          <w:sz w:val="22"/>
          <w:szCs w:val="22"/>
        </w:rPr>
        <w:t>уйбышева</w:t>
      </w:r>
      <w:proofErr w:type="spellEnd"/>
      <w:r w:rsidR="007E3B09">
        <w:rPr>
          <w:sz w:val="22"/>
          <w:szCs w:val="22"/>
        </w:rPr>
        <w:t xml:space="preserve">. Точка подключения </w:t>
      </w:r>
      <w:r>
        <w:rPr>
          <w:sz w:val="22"/>
          <w:szCs w:val="22"/>
        </w:rPr>
        <w:t xml:space="preserve">– </w:t>
      </w:r>
      <w:r>
        <w:rPr>
          <w:sz w:val="22"/>
          <w:szCs w:val="22"/>
        </w:rPr>
        <w:lastRenderedPageBreak/>
        <w:t>существующий выпускной канализационный колодец жилого дома №43 по ул. Куйбышева.</w:t>
      </w:r>
      <w:r w:rsidRPr="0026443B">
        <w:rPr>
          <w:sz w:val="22"/>
          <w:szCs w:val="22"/>
        </w:rPr>
        <w:t xml:space="preserve"> </w:t>
      </w:r>
      <w:r w:rsidR="00075BED">
        <w:rPr>
          <w:sz w:val="22"/>
          <w:szCs w:val="22"/>
        </w:rPr>
        <w:t xml:space="preserve">                 </w:t>
      </w:r>
      <w:r>
        <w:rPr>
          <w:sz w:val="22"/>
          <w:szCs w:val="22"/>
        </w:rPr>
        <w:t xml:space="preserve">Срок действия </w:t>
      </w:r>
      <w:proofErr w:type="spellStart"/>
      <w:r>
        <w:rPr>
          <w:sz w:val="22"/>
          <w:szCs w:val="22"/>
        </w:rPr>
        <w:t>техусловий</w:t>
      </w:r>
      <w:proofErr w:type="spellEnd"/>
      <w:r>
        <w:rPr>
          <w:sz w:val="22"/>
          <w:szCs w:val="22"/>
        </w:rPr>
        <w:t xml:space="preserve"> – три года.</w:t>
      </w:r>
    </w:p>
    <w:p w:rsidR="00800007" w:rsidRDefault="0026443B" w:rsidP="00BD42A6">
      <w:pPr>
        <w:ind w:firstLine="709"/>
        <w:jc w:val="both"/>
        <w:rPr>
          <w:sz w:val="22"/>
          <w:szCs w:val="22"/>
        </w:rPr>
      </w:pPr>
      <w:r>
        <w:rPr>
          <w:sz w:val="22"/>
          <w:szCs w:val="22"/>
        </w:rPr>
        <w:t>3. В соответствии с п</w:t>
      </w:r>
      <w:r w:rsidR="00800007" w:rsidRPr="00800007">
        <w:rPr>
          <w:sz w:val="22"/>
          <w:szCs w:val="22"/>
        </w:rPr>
        <w:t>исьмо</w:t>
      </w:r>
      <w:r>
        <w:rPr>
          <w:sz w:val="22"/>
          <w:szCs w:val="22"/>
        </w:rPr>
        <w:t>м</w:t>
      </w:r>
      <w:r w:rsidR="00800007" w:rsidRPr="00800007">
        <w:rPr>
          <w:sz w:val="22"/>
          <w:szCs w:val="22"/>
        </w:rPr>
        <w:t xml:space="preserve"> ОАО «МРСК Центра и Приволжья» филиал «Нижновэнерго» от </w:t>
      </w:r>
      <w:r w:rsidR="00A407A4">
        <w:rPr>
          <w:sz w:val="22"/>
          <w:szCs w:val="22"/>
        </w:rPr>
        <w:t>16.04.2015</w:t>
      </w:r>
      <w:r w:rsidR="00800007" w:rsidRPr="00800007">
        <w:rPr>
          <w:sz w:val="22"/>
          <w:szCs w:val="22"/>
        </w:rPr>
        <w:t xml:space="preserve"> № 21/</w:t>
      </w:r>
      <w:r w:rsidR="00A407A4">
        <w:rPr>
          <w:sz w:val="22"/>
          <w:szCs w:val="22"/>
        </w:rPr>
        <w:t>32</w:t>
      </w:r>
      <w:r w:rsidR="00800007" w:rsidRPr="00800007">
        <w:rPr>
          <w:sz w:val="22"/>
          <w:szCs w:val="22"/>
        </w:rPr>
        <w:t>-</w:t>
      </w:r>
      <w:r w:rsidR="00A407A4">
        <w:rPr>
          <w:sz w:val="22"/>
          <w:szCs w:val="22"/>
        </w:rPr>
        <w:t>105</w:t>
      </w:r>
      <w:r>
        <w:rPr>
          <w:sz w:val="22"/>
          <w:szCs w:val="22"/>
        </w:rPr>
        <w:t xml:space="preserve"> электроснабжение объекта с потребляемой мощностью 76,2кВт возможн</w:t>
      </w:r>
      <w:r w:rsidR="00BD42A6">
        <w:rPr>
          <w:sz w:val="22"/>
          <w:szCs w:val="22"/>
        </w:rPr>
        <w:t>о</w:t>
      </w:r>
      <w:r>
        <w:rPr>
          <w:sz w:val="22"/>
          <w:szCs w:val="22"/>
        </w:rPr>
        <w:t xml:space="preserve"> после строительства ЛЭП-0,4кВт</w:t>
      </w:r>
      <w:r w:rsidR="00BD42A6">
        <w:rPr>
          <w:sz w:val="22"/>
          <w:szCs w:val="22"/>
        </w:rPr>
        <w:t xml:space="preserve"> о</w:t>
      </w:r>
      <w:r w:rsidR="00681F5C">
        <w:rPr>
          <w:sz w:val="22"/>
          <w:szCs w:val="22"/>
        </w:rPr>
        <w:t>т</w:t>
      </w:r>
      <w:r w:rsidR="00BD42A6">
        <w:rPr>
          <w:sz w:val="22"/>
          <w:szCs w:val="22"/>
        </w:rPr>
        <w:t xml:space="preserve"> ТП-1490 (РП-14А, ПС Кожевенная). </w:t>
      </w:r>
    </w:p>
    <w:p w:rsidR="00BD42A6" w:rsidRDefault="00BD42A6" w:rsidP="00800007">
      <w:pPr>
        <w:ind w:firstLine="709"/>
        <w:jc w:val="both"/>
        <w:rPr>
          <w:sz w:val="22"/>
          <w:szCs w:val="22"/>
        </w:rPr>
      </w:pPr>
      <w:r>
        <w:rPr>
          <w:sz w:val="22"/>
          <w:szCs w:val="22"/>
        </w:rPr>
        <w:t xml:space="preserve">Срок предоставления точки подключения будет определен на стадии подготовки </w:t>
      </w:r>
      <w:proofErr w:type="spellStart"/>
      <w:r>
        <w:rPr>
          <w:sz w:val="22"/>
          <w:szCs w:val="22"/>
        </w:rPr>
        <w:t>техусловий</w:t>
      </w:r>
      <w:proofErr w:type="spellEnd"/>
      <w:r>
        <w:rPr>
          <w:sz w:val="22"/>
          <w:szCs w:val="22"/>
        </w:rPr>
        <w:t xml:space="preserve"> в соответствии с «Правилами технологического присоединения </w:t>
      </w:r>
      <w:proofErr w:type="spellStart"/>
      <w:r>
        <w:rPr>
          <w:sz w:val="22"/>
          <w:szCs w:val="22"/>
        </w:rPr>
        <w:t>энергопринимающих</w:t>
      </w:r>
      <w:proofErr w:type="spellEnd"/>
      <w:r>
        <w:rPr>
          <w:sz w:val="22"/>
          <w:szCs w:val="22"/>
        </w:rPr>
        <w:t xml:space="preserve"> устройств …» от 27.12.2004 №861.</w:t>
      </w:r>
    </w:p>
    <w:p w:rsidR="00075BED" w:rsidRDefault="00BD42A6" w:rsidP="00800007">
      <w:pPr>
        <w:ind w:firstLine="709"/>
        <w:jc w:val="both"/>
        <w:rPr>
          <w:sz w:val="22"/>
          <w:szCs w:val="22"/>
        </w:rPr>
      </w:pPr>
      <w:r>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w:t>
      </w:r>
      <w:r w:rsidR="00075BED">
        <w:rPr>
          <w:sz w:val="22"/>
          <w:szCs w:val="22"/>
        </w:rPr>
        <w:t>.</w:t>
      </w:r>
      <w:r>
        <w:rPr>
          <w:sz w:val="22"/>
          <w:szCs w:val="22"/>
        </w:rPr>
        <w:t xml:space="preserve"> </w:t>
      </w:r>
    </w:p>
    <w:p w:rsidR="00A407A4" w:rsidRDefault="00BD42A6" w:rsidP="00800007">
      <w:pPr>
        <w:ind w:firstLine="709"/>
        <w:jc w:val="both"/>
        <w:rPr>
          <w:sz w:val="22"/>
          <w:szCs w:val="22"/>
        </w:rPr>
      </w:pPr>
      <w:r>
        <w:rPr>
          <w:sz w:val="22"/>
          <w:szCs w:val="22"/>
        </w:rPr>
        <w:t>4. В соответствии с письмом</w:t>
      </w:r>
      <w:r w:rsidR="00A407A4" w:rsidRPr="00A407A4">
        <w:rPr>
          <w:sz w:val="22"/>
          <w:szCs w:val="22"/>
        </w:rPr>
        <w:t xml:space="preserve"> ОАО «Газпром газораспределение Нижний Новгород» </w:t>
      </w:r>
      <w:r w:rsidR="00051AD1" w:rsidRPr="00A407A4">
        <w:rPr>
          <w:sz w:val="22"/>
          <w:szCs w:val="22"/>
        </w:rPr>
        <w:t>от 0</w:t>
      </w:r>
      <w:r w:rsidR="00051AD1">
        <w:rPr>
          <w:sz w:val="22"/>
          <w:szCs w:val="22"/>
        </w:rPr>
        <w:t>1</w:t>
      </w:r>
      <w:r w:rsidR="00051AD1" w:rsidRPr="00A407A4">
        <w:rPr>
          <w:sz w:val="22"/>
          <w:szCs w:val="22"/>
        </w:rPr>
        <w:t>.0</w:t>
      </w:r>
      <w:r w:rsidR="00051AD1">
        <w:rPr>
          <w:sz w:val="22"/>
          <w:szCs w:val="22"/>
        </w:rPr>
        <w:t>6</w:t>
      </w:r>
      <w:r w:rsidR="00051AD1" w:rsidRPr="00A407A4">
        <w:rPr>
          <w:sz w:val="22"/>
          <w:szCs w:val="22"/>
        </w:rPr>
        <w:t>.2015 №0716-20-</w:t>
      </w:r>
      <w:r w:rsidR="00051AD1">
        <w:rPr>
          <w:sz w:val="22"/>
          <w:szCs w:val="22"/>
        </w:rPr>
        <w:t xml:space="preserve">345 </w:t>
      </w:r>
      <w:r w:rsidR="00A407A4" w:rsidRPr="00A407A4">
        <w:rPr>
          <w:sz w:val="22"/>
          <w:szCs w:val="22"/>
        </w:rPr>
        <w:t>подключени</w:t>
      </w:r>
      <w:r w:rsidR="00051AD1">
        <w:rPr>
          <w:sz w:val="22"/>
          <w:szCs w:val="22"/>
        </w:rPr>
        <w:t xml:space="preserve">е объекта </w:t>
      </w:r>
      <w:r w:rsidR="00A407A4" w:rsidRPr="00A407A4">
        <w:rPr>
          <w:sz w:val="22"/>
          <w:szCs w:val="22"/>
        </w:rPr>
        <w:t xml:space="preserve"> к сетям газоснабжения </w:t>
      </w:r>
      <w:r w:rsidR="00051AD1">
        <w:rPr>
          <w:sz w:val="22"/>
          <w:szCs w:val="22"/>
        </w:rPr>
        <w:t xml:space="preserve">возможно к существующему газопроводу высокого давления 108 мм, проложенного на д. </w:t>
      </w:r>
      <w:proofErr w:type="spellStart"/>
      <w:r w:rsidR="00051AD1">
        <w:rPr>
          <w:sz w:val="22"/>
          <w:szCs w:val="22"/>
        </w:rPr>
        <w:t>Антеньево</w:t>
      </w:r>
      <w:proofErr w:type="spellEnd"/>
      <w:r w:rsidR="00051AD1">
        <w:rPr>
          <w:sz w:val="22"/>
          <w:szCs w:val="22"/>
        </w:rPr>
        <w:t>.</w:t>
      </w:r>
    </w:p>
    <w:p w:rsidR="00051AD1" w:rsidRDefault="00051AD1" w:rsidP="00800007">
      <w:pPr>
        <w:ind w:firstLine="709"/>
        <w:jc w:val="both"/>
        <w:rPr>
          <w:sz w:val="22"/>
          <w:szCs w:val="22"/>
        </w:rPr>
      </w:pPr>
      <w:r>
        <w:rPr>
          <w:sz w:val="22"/>
          <w:szCs w:val="22"/>
        </w:rPr>
        <w:t xml:space="preserve">Размер платы за технологическое присоединение  к газораспределительным сетям </w:t>
      </w:r>
      <w:r w:rsidRPr="00A407A4">
        <w:rPr>
          <w:sz w:val="22"/>
          <w:szCs w:val="22"/>
        </w:rPr>
        <w:t>ОАО «Газпром газораспределение Нижний Новгород»</w:t>
      </w:r>
      <w:r>
        <w:rPr>
          <w:sz w:val="22"/>
          <w:szCs w:val="22"/>
        </w:rPr>
        <w:t xml:space="preserve"> рассчитывается в соответствии с решением региональной службы по тарифам Нижегородской области</w:t>
      </w:r>
      <w:r w:rsidR="00075BED">
        <w:rPr>
          <w:sz w:val="22"/>
          <w:szCs w:val="22"/>
        </w:rPr>
        <w:t>.</w:t>
      </w:r>
    </w:p>
    <w:p w:rsidR="002020C8" w:rsidRDefault="002020C8" w:rsidP="00800007">
      <w:pPr>
        <w:ind w:firstLine="709"/>
        <w:jc w:val="both"/>
        <w:rPr>
          <w:sz w:val="22"/>
          <w:szCs w:val="22"/>
        </w:rPr>
      </w:pPr>
    </w:p>
    <w:p w:rsidR="00EB5FB6" w:rsidRPr="00DD2118" w:rsidRDefault="008879AB" w:rsidP="00800007">
      <w:pPr>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8C3459">
        <w:rPr>
          <w:sz w:val="22"/>
          <w:szCs w:val="22"/>
        </w:rPr>
        <w:t>ь</w:t>
      </w:r>
      <w:r w:rsidR="00EB5FB6" w:rsidRPr="00DD2118">
        <w:rPr>
          <w:sz w:val="22"/>
          <w:szCs w:val="22"/>
        </w:rPr>
        <w:t>ся по</w:t>
      </w:r>
      <w:r w:rsidR="008C3459">
        <w:rPr>
          <w:sz w:val="22"/>
          <w:szCs w:val="22"/>
        </w:rPr>
        <w:t xml:space="preserve">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DD2118" w:rsidRDefault="002B0BA2" w:rsidP="00091D45">
      <w:pPr>
        <w:jc w:val="both"/>
        <w:rPr>
          <w:sz w:val="22"/>
          <w:szCs w:val="22"/>
        </w:rPr>
      </w:pPr>
    </w:p>
    <w:p w:rsidR="002B0BA2" w:rsidRPr="00DD2118" w:rsidRDefault="00091D45" w:rsidP="00C468E2">
      <w:pPr>
        <w:jc w:val="center"/>
        <w:rPr>
          <w:b/>
          <w:sz w:val="22"/>
          <w:szCs w:val="22"/>
        </w:rPr>
      </w:pPr>
      <w:r>
        <w:rPr>
          <w:b/>
          <w:sz w:val="22"/>
          <w:szCs w:val="22"/>
        </w:rPr>
        <w:t>4.</w:t>
      </w:r>
      <w:r w:rsidR="002B0BA2" w:rsidRPr="00DD2118">
        <w:rPr>
          <w:b/>
          <w:sz w:val="22"/>
          <w:szCs w:val="22"/>
        </w:rPr>
        <w:t xml:space="preserve"> Н</w:t>
      </w:r>
      <w:r w:rsidR="0060376C">
        <w:rPr>
          <w:b/>
          <w:sz w:val="22"/>
          <w:szCs w:val="22"/>
        </w:rPr>
        <w:t>ачальная цена предмета аукциона</w:t>
      </w:r>
    </w:p>
    <w:p w:rsidR="002B0BA2" w:rsidRPr="00DD2118" w:rsidRDefault="002B0BA2" w:rsidP="00C468E2">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266B3B">
        <w:rPr>
          <w:sz w:val="22"/>
          <w:szCs w:val="22"/>
        </w:rPr>
        <w:t>1 282</w:t>
      </w:r>
      <w:r w:rsidR="001B720A" w:rsidRPr="00DD2118">
        <w:rPr>
          <w:sz w:val="22"/>
          <w:szCs w:val="22"/>
        </w:rPr>
        <w:t xml:space="preserve"> 000 </w:t>
      </w:r>
      <w:r w:rsidR="00592A6A" w:rsidRPr="00DD2118">
        <w:rPr>
          <w:sz w:val="22"/>
          <w:szCs w:val="22"/>
        </w:rPr>
        <w:t xml:space="preserve"> </w:t>
      </w:r>
      <w:r w:rsidRPr="00DD2118">
        <w:rPr>
          <w:sz w:val="22"/>
          <w:szCs w:val="22"/>
        </w:rPr>
        <w:t>(</w:t>
      </w:r>
      <w:r w:rsidR="006241E2">
        <w:rPr>
          <w:sz w:val="22"/>
          <w:szCs w:val="22"/>
        </w:rPr>
        <w:t>Один миллион двести восемьдесят</w:t>
      </w:r>
      <w:r w:rsidR="001B720A" w:rsidRPr="00DD2118">
        <w:rPr>
          <w:sz w:val="22"/>
          <w:szCs w:val="22"/>
        </w:rPr>
        <w:t xml:space="preserve"> две </w:t>
      </w:r>
      <w:r w:rsidR="00592A6A" w:rsidRPr="00DD2118">
        <w:rPr>
          <w:sz w:val="22"/>
          <w:szCs w:val="22"/>
        </w:rPr>
        <w:t xml:space="preserve"> тысяч</w:t>
      </w:r>
      <w:r w:rsidR="001B720A" w:rsidRPr="00DD2118">
        <w:rPr>
          <w:sz w:val="22"/>
          <w:szCs w:val="22"/>
        </w:rPr>
        <w:t>и</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DD2118" w:rsidRDefault="00EB5FB6" w:rsidP="00C468E2">
      <w:pPr>
        <w:jc w:val="center"/>
        <w:rPr>
          <w:sz w:val="22"/>
          <w:szCs w:val="22"/>
        </w:rPr>
      </w:pPr>
    </w:p>
    <w:p w:rsidR="002B0BA2" w:rsidRPr="00DD2118" w:rsidRDefault="00091D45" w:rsidP="00C468E2">
      <w:pPr>
        <w:jc w:val="center"/>
        <w:rPr>
          <w:b/>
          <w:sz w:val="22"/>
          <w:szCs w:val="22"/>
        </w:rPr>
      </w:pPr>
      <w:r>
        <w:rPr>
          <w:b/>
          <w:sz w:val="22"/>
          <w:szCs w:val="22"/>
        </w:rPr>
        <w:t>5</w:t>
      </w:r>
      <w:r w:rsidR="0060376C">
        <w:rPr>
          <w:b/>
          <w:sz w:val="22"/>
          <w:szCs w:val="22"/>
        </w:rPr>
        <w:t>.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8879AB">
        <w:rPr>
          <w:sz w:val="22"/>
          <w:szCs w:val="22"/>
        </w:rPr>
        <w:t>3</w:t>
      </w:r>
      <w:r w:rsidR="006241E2">
        <w:rPr>
          <w:sz w:val="22"/>
          <w:szCs w:val="22"/>
        </w:rPr>
        <w:t xml:space="preserve">0 </w:t>
      </w:r>
      <w:r w:rsidR="00872D22" w:rsidRPr="00DD2118">
        <w:rPr>
          <w:sz w:val="22"/>
          <w:szCs w:val="22"/>
        </w:rPr>
        <w:t xml:space="preserve">000 </w:t>
      </w:r>
      <w:r w:rsidRPr="00DD2118">
        <w:rPr>
          <w:sz w:val="22"/>
          <w:szCs w:val="22"/>
        </w:rPr>
        <w:t>(</w:t>
      </w:r>
      <w:r w:rsidR="008879AB">
        <w:rPr>
          <w:sz w:val="22"/>
          <w:szCs w:val="22"/>
        </w:rPr>
        <w:t>Тридцать</w:t>
      </w:r>
      <w:r w:rsidR="006241E2">
        <w:rPr>
          <w:sz w:val="22"/>
          <w:szCs w:val="22"/>
        </w:rPr>
        <w:t xml:space="preserve"> 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091D45" w:rsidP="00C468E2">
      <w:pPr>
        <w:jc w:val="center"/>
        <w:rPr>
          <w:b/>
          <w:sz w:val="22"/>
          <w:szCs w:val="22"/>
        </w:rPr>
      </w:pPr>
      <w:r>
        <w:rPr>
          <w:b/>
          <w:sz w:val="22"/>
          <w:szCs w:val="22"/>
        </w:rPr>
        <w:t>6</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w:t>
      </w:r>
      <w:r w:rsidRPr="00226050">
        <w:rPr>
          <w:sz w:val="22"/>
          <w:szCs w:val="22"/>
        </w:rPr>
        <w:t xml:space="preserve">с </w:t>
      </w:r>
      <w:r w:rsidR="00CC0C5C" w:rsidRPr="00226050">
        <w:rPr>
          <w:sz w:val="22"/>
          <w:szCs w:val="22"/>
        </w:rPr>
        <w:t>2</w:t>
      </w:r>
      <w:r w:rsidR="0002026F" w:rsidRPr="00226050">
        <w:rPr>
          <w:sz w:val="22"/>
          <w:szCs w:val="22"/>
        </w:rPr>
        <w:t>6</w:t>
      </w:r>
      <w:r w:rsidRPr="00226050">
        <w:rPr>
          <w:sz w:val="22"/>
          <w:szCs w:val="22"/>
        </w:rPr>
        <w:t xml:space="preserve"> </w:t>
      </w:r>
      <w:r w:rsidR="0002026F" w:rsidRPr="00226050">
        <w:rPr>
          <w:sz w:val="22"/>
          <w:szCs w:val="22"/>
        </w:rPr>
        <w:t>февраля</w:t>
      </w:r>
      <w:r w:rsidRPr="00226050">
        <w:rPr>
          <w:sz w:val="22"/>
          <w:szCs w:val="22"/>
        </w:rPr>
        <w:t xml:space="preserve"> 201</w:t>
      </w:r>
      <w:r w:rsidR="00CC0C5C" w:rsidRPr="00226050">
        <w:rPr>
          <w:sz w:val="22"/>
          <w:szCs w:val="22"/>
        </w:rPr>
        <w:t>6</w:t>
      </w:r>
      <w:r w:rsidRPr="00A9425F">
        <w:rPr>
          <w:sz w:val="22"/>
          <w:szCs w:val="22"/>
        </w:rPr>
        <w:t xml:space="preserve"> года (с 10-00 до 12-00 и с 13-00 до 17-00 час) ежедневно (кроме выходны</w:t>
      </w:r>
      <w:r w:rsidR="000D371E">
        <w:rPr>
          <w:sz w:val="22"/>
          <w:szCs w:val="22"/>
        </w:rPr>
        <w:t xml:space="preserve">х и праздничных дней) по </w:t>
      </w:r>
      <w:r w:rsidR="00226050">
        <w:rPr>
          <w:sz w:val="22"/>
          <w:szCs w:val="22"/>
        </w:rPr>
        <w:t>28</w:t>
      </w:r>
      <w:r w:rsidRPr="00A9425F">
        <w:rPr>
          <w:sz w:val="22"/>
          <w:szCs w:val="22"/>
        </w:rPr>
        <w:t xml:space="preserve"> </w:t>
      </w:r>
      <w:r w:rsidR="0002026F">
        <w:rPr>
          <w:sz w:val="22"/>
          <w:szCs w:val="22"/>
        </w:rPr>
        <w:t>марта</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EB5FB6">
      <w:pPr>
        <w:ind w:firstLine="709"/>
        <w:jc w:val="both"/>
        <w:rPr>
          <w:bCs/>
          <w:sz w:val="22"/>
          <w:szCs w:val="22"/>
        </w:rPr>
      </w:pPr>
      <w:r w:rsidRPr="00DD2118">
        <w:rPr>
          <w:bCs/>
          <w:sz w:val="22"/>
          <w:szCs w:val="22"/>
        </w:rPr>
        <w:t xml:space="preserve">4) </w:t>
      </w:r>
      <w:r w:rsidR="00CC08F3">
        <w:rPr>
          <w:bCs/>
          <w:sz w:val="22"/>
          <w:szCs w:val="22"/>
        </w:rPr>
        <w:t>п</w:t>
      </w:r>
      <w:r w:rsidRPr="00DD2118">
        <w:rPr>
          <w:bCs/>
          <w:sz w:val="22"/>
          <w:szCs w:val="22"/>
        </w:rPr>
        <w:t xml:space="preserve">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02026F">
        <w:rPr>
          <w:bCs/>
          <w:sz w:val="22"/>
          <w:szCs w:val="22"/>
        </w:rPr>
        <w:t>2</w:t>
      </w:r>
      <w:r w:rsidR="00226050">
        <w:rPr>
          <w:bCs/>
          <w:sz w:val="22"/>
          <w:szCs w:val="22"/>
        </w:rPr>
        <w:t>8</w:t>
      </w:r>
      <w:r w:rsidRPr="00184243">
        <w:rPr>
          <w:bCs/>
          <w:sz w:val="22"/>
          <w:szCs w:val="22"/>
        </w:rPr>
        <w:t xml:space="preserve"> </w:t>
      </w:r>
      <w:r w:rsidR="0002026F">
        <w:rPr>
          <w:bCs/>
          <w:sz w:val="22"/>
          <w:szCs w:val="22"/>
        </w:rPr>
        <w:t>марта</w:t>
      </w:r>
      <w:r w:rsidR="00D73488" w:rsidRPr="00184243">
        <w:rPr>
          <w:bCs/>
          <w:sz w:val="22"/>
          <w:szCs w:val="22"/>
        </w:rPr>
        <w:t xml:space="preserve">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EB5FB6">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lastRenderedPageBreak/>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8879AB">
        <w:rPr>
          <w:sz w:val="22"/>
          <w:szCs w:val="22"/>
        </w:rPr>
        <w:t>рабочих</w:t>
      </w:r>
      <w:r w:rsidRPr="00DD2118">
        <w:rPr>
          <w:sz w:val="22"/>
          <w:szCs w:val="22"/>
        </w:rPr>
        <w:t xml:space="preserve">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Pr="00DD2118" w:rsidRDefault="00091D45" w:rsidP="00C468E2">
      <w:pPr>
        <w:jc w:val="center"/>
        <w:rPr>
          <w:b/>
          <w:sz w:val="22"/>
          <w:szCs w:val="22"/>
        </w:rPr>
      </w:pPr>
      <w:r>
        <w:rPr>
          <w:b/>
          <w:sz w:val="22"/>
          <w:szCs w:val="22"/>
        </w:rPr>
        <w:t>7</w:t>
      </w:r>
      <w:r w:rsidR="00E20785" w:rsidRPr="00DD2118">
        <w:rPr>
          <w:b/>
          <w:sz w:val="22"/>
          <w:szCs w:val="22"/>
        </w:rPr>
        <w:t>.</w:t>
      </w:r>
      <w:r w:rsidR="002B0BA2" w:rsidRPr="00DD2118">
        <w:rPr>
          <w:b/>
          <w:sz w:val="22"/>
          <w:szCs w:val="22"/>
        </w:rPr>
        <w:t xml:space="preserve"> </w:t>
      </w:r>
      <w:r w:rsidR="00E20785"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6241E2">
        <w:rPr>
          <w:iCs/>
          <w:sz w:val="22"/>
          <w:szCs w:val="22"/>
        </w:rPr>
        <w:t xml:space="preserve">500 000 </w:t>
      </w:r>
      <w:r w:rsidR="001B720A" w:rsidRPr="00DD2118">
        <w:rPr>
          <w:iCs/>
          <w:sz w:val="22"/>
          <w:szCs w:val="22"/>
        </w:rPr>
        <w:t xml:space="preserve">  (</w:t>
      </w:r>
      <w:r w:rsidR="006241E2">
        <w:rPr>
          <w:iCs/>
          <w:sz w:val="22"/>
          <w:szCs w:val="22"/>
        </w:rPr>
        <w:t xml:space="preserve">Пятьсот </w:t>
      </w:r>
      <w:r w:rsidR="001B720A" w:rsidRPr="00DD2118">
        <w:rPr>
          <w:iCs/>
          <w:sz w:val="22"/>
          <w:szCs w:val="22"/>
        </w:rPr>
        <w:t>тысяч)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8879AB">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Pr="00DD2118">
        <w:rPr>
          <w:iCs/>
          <w:sz w:val="22"/>
          <w:szCs w:val="22"/>
        </w:rPr>
        <w:t>р</w:t>
      </w:r>
      <w:proofErr w:type="gramEnd"/>
      <w:r w:rsidRPr="00DD2118">
        <w:rPr>
          <w:iCs/>
          <w:sz w:val="22"/>
          <w:szCs w:val="22"/>
        </w:rPr>
        <w:t>/с 40302810322024000001 в Волго-Вятское ГУ Банка России, БИК</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C468E2" w:rsidRDefault="00C468E2" w:rsidP="00C468E2">
      <w:pPr>
        <w:ind w:firstLine="709"/>
        <w:jc w:val="both"/>
        <w:rPr>
          <w:i/>
          <w:sz w:val="22"/>
          <w:szCs w:val="22"/>
        </w:rPr>
      </w:pPr>
    </w:p>
    <w:p w:rsidR="00091D45" w:rsidRPr="00091D45" w:rsidRDefault="00091D45" w:rsidP="00091D45">
      <w:pPr>
        <w:ind w:firstLine="709"/>
        <w:jc w:val="center"/>
        <w:rPr>
          <w:b/>
          <w:sz w:val="22"/>
          <w:szCs w:val="22"/>
        </w:rPr>
      </w:pPr>
      <w:r>
        <w:rPr>
          <w:b/>
          <w:sz w:val="22"/>
          <w:szCs w:val="22"/>
        </w:rPr>
        <w:t>8</w:t>
      </w:r>
      <w:r w:rsidRPr="00091D45">
        <w:rPr>
          <w:b/>
          <w:sz w:val="22"/>
          <w:szCs w:val="22"/>
        </w:rPr>
        <w:t>. Порядок проведения аукциона</w:t>
      </w:r>
    </w:p>
    <w:p w:rsidR="00091D45" w:rsidRPr="00091D45" w:rsidRDefault="00091D45" w:rsidP="00091D45">
      <w:pPr>
        <w:jc w:val="both"/>
        <w:rPr>
          <w:sz w:val="22"/>
          <w:szCs w:val="22"/>
        </w:rPr>
      </w:pPr>
      <w:r>
        <w:rPr>
          <w:sz w:val="22"/>
          <w:szCs w:val="22"/>
        </w:rPr>
        <w:t xml:space="preserve">           </w:t>
      </w:r>
      <w:r w:rsidRPr="00091D45">
        <w:rPr>
          <w:sz w:val="22"/>
          <w:szCs w:val="22"/>
        </w:rPr>
        <w:t xml:space="preserve"> Порядок проведения аукциона регулируется статьей 39.12 Земельного кодекса РФ.</w:t>
      </w:r>
    </w:p>
    <w:p w:rsidR="00091D45" w:rsidRPr="00091D45" w:rsidRDefault="00091D45" w:rsidP="00091D45">
      <w:pPr>
        <w:ind w:firstLine="709"/>
        <w:jc w:val="both"/>
        <w:rPr>
          <w:sz w:val="22"/>
          <w:szCs w:val="22"/>
        </w:rPr>
      </w:pPr>
      <w:r w:rsidRPr="00091D45">
        <w:rPr>
          <w:sz w:val="22"/>
          <w:szCs w:val="22"/>
        </w:rPr>
        <w:t>Аукцион является открытым по составу участников.</w:t>
      </w:r>
    </w:p>
    <w:p w:rsidR="00091D45" w:rsidRPr="00091D45" w:rsidRDefault="00091D45" w:rsidP="00091D45">
      <w:pPr>
        <w:ind w:firstLine="709"/>
        <w:jc w:val="both"/>
        <w:rPr>
          <w:sz w:val="22"/>
          <w:szCs w:val="22"/>
        </w:rPr>
      </w:pPr>
      <w:proofErr w:type="gramStart"/>
      <w:r w:rsidRPr="00091D45">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091D45">
        <w:rPr>
          <w:sz w:val="22"/>
          <w:szCs w:val="22"/>
        </w:rPr>
        <w:t>г.Н.Новгород</w:t>
      </w:r>
      <w:proofErr w:type="spellEnd"/>
      <w:r w:rsidRPr="00091D45">
        <w:rPr>
          <w:sz w:val="22"/>
          <w:szCs w:val="22"/>
        </w:rPr>
        <w:t>, Кремль, корп. 2).</w:t>
      </w:r>
      <w:proofErr w:type="gramEnd"/>
    </w:p>
    <w:p w:rsidR="00091D45" w:rsidRPr="00091D45" w:rsidRDefault="00091D45" w:rsidP="00091D45">
      <w:pPr>
        <w:ind w:firstLine="709"/>
        <w:jc w:val="both"/>
        <w:rPr>
          <w:sz w:val="22"/>
          <w:szCs w:val="22"/>
        </w:rPr>
      </w:pPr>
      <w:r w:rsidRPr="00091D45">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091D45">
        <w:rPr>
          <w:sz w:val="22"/>
          <w:szCs w:val="22"/>
        </w:rPr>
        <w:t>каб</w:t>
      </w:r>
      <w:proofErr w:type="spellEnd"/>
      <w:r w:rsidRPr="00091D45">
        <w:rPr>
          <w:sz w:val="22"/>
          <w:szCs w:val="22"/>
        </w:rPr>
        <w:t>.№ 517, с 26 февраля 2016 года ежедневно (кроме выходных и праздничных дней), с 10-00 до 12-00 час</w:t>
      </w:r>
      <w:proofErr w:type="gramStart"/>
      <w:r w:rsidRPr="00091D45">
        <w:rPr>
          <w:sz w:val="22"/>
          <w:szCs w:val="22"/>
        </w:rPr>
        <w:t>.</w:t>
      </w:r>
      <w:proofErr w:type="gramEnd"/>
      <w:r w:rsidRPr="00091D45">
        <w:rPr>
          <w:sz w:val="22"/>
          <w:szCs w:val="22"/>
        </w:rPr>
        <w:t xml:space="preserve"> </w:t>
      </w:r>
      <w:proofErr w:type="gramStart"/>
      <w:r w:rsidRPr="00091D45">
        <w:rPr>
          <w:sz w:val="22"/>
          <w:szCs w:val="22"/>
        </w:rPr>
        <w:t>и</w:t>
      </w:r>
      <w:proofErr w:type="gramEnd"/>
      <w:r w:rsidRPr="00091D45">
        <w:rPr>
          <w:sz w:val="22"/>
          <w:szCs w:val="22"/>
        </w:rPr>
        <w:t xml:space="preserve"> с 13-00 до 17-00, срок окончания приема заявок – </w:t>
      </w:r>
      <w:r w:rsidR="00226050">
        <w:rPr>
          <w:sz w:val="22"/>
          <w:szCs w:val="22"/>
        </w:rPr>
        <w:t>28</w:t>
      </w:r>
      <w:r w:rsidRPr="00091D45">
        <w:rPr>
          <w:sz w:val="22"/>
          <w:szCs w:val="22"/>
        </w:rPr>
        <w:t xml:space="preserve"> марта  2016 года в 12-00 час.</w:t>
      </w:r>
    </w:p>
    <w:p w:rsidR="00091D45" w:rsidRPr="00091D45" w:rsidRDefault="00091D45" w:rsidP="00091D45">
      <w:pPr>
        <w:ind w:firstLine="709"/>
        <w:jc w:val="both"/>
        <w:rPr>
          <w:sz w:val="22"/>
          <w:szCs w:val="22"/>
        </w:rPr>
      </w:pPr>
      <w:r w:rsidRPr="00091D45">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091D45">
        <w:rPr>
          <w:sz w:val="22"/>
          <w:szCs w:val="22"/>
        </w:rPr>
        <w:t>Н.Новгород</w:t>
      </w:r>
      <w:proofErr w:type="spellEnd"/>
      <w:r w:rsidRPr="00091D45">
        <w:rPr>
          <w:sz w:val="22"/>
          <w:szCs w:val="22"/>
        </w:rPr>
        <w:t xml:space="preserve">, </w:t>
      </w:r>
      <w:proofErr w:type="spellStart"/>
      <w:r w:rsidRPr="00091D45">
        <w:rPr>
          <w:sz w:val="22"/>
          <w:szCs w:val="22"/>
        </w:rPr>
        <w:t>ул</w:t>
      </w:r>
      <w:proofErr w:type="gramStart"/>
      <w:r w:rsidRPr="00091D45">
        <w:rPr>
          <w:sz w:val="22"/>
          <w:szCs w:val="22"/>
        </w:rPr>
        <w:t>.М</w:t>
      </w:r>
      <w:proofErr w:type="gramEnd"/>
      <w:r w:rsidRPr="00091D45">
        <w:rPr>
          <w:sz w:val="22"/>
          <w:szCs w:val="22"/>
        </w:rPr>
        <w:t>алая</w:t>
      </w:r>
      <w:proofErr w:type="spellEnd"/>
      <w:r w:rsidRPr="00091D45">
        <w:rPr>
          <w:sz w:val="22"/>
          <w:szCs w:val="22"/>
        </w:rPr>
        <w:t xml:space="preserve"> Ямская, 78, </w:t>
      </w:r>
      <w:proofErr w:type="spellStart"/>
      <w:r w:rsidRPr="00091D45">
        <w:rPr>
          <w:sz w:val="22"/>
          <w:szCs w:val="22"/>
        </w:rPr>
        <w:t>каб</w:t>
      </w:r>
      <w:proofErr w:type="spellEnd"/>
      <w:r w:rsidRPr="00091D45">
        <w:rPr>
          <w:sz w:val="22"/>
          <w:szCs w:val="22"/>
        </w:rPr>
        <w:t>.№ 530 (конференц-зал) 2</w:t>
      </w:r>
      <w:r w:rsidR="00226050">
        <w:rPr>
          <w:sz w:val="22"/>
          <w:szCs w:val="22"/>
        </w:rPr>
        <w:t>9</w:t>
      </w:r>
      <w:bookmarkStart w:id="1" w:name="_GoBack"/>
      <w:bookmarkEnd w:id="1"/>
      <w:r w:rsidRPr="00091D45">
        <w:rPr>
          <w:sz w:val="22"/>
          <w:szCs w:val="22"/>
        </w:rPr>
        <w:t xml:space="preserve"> марта  2016 года в 11-</w:t>
      </w:r>
      <w:r w:rsidR="00CC08F3">
        <w:rPr>
          <w:sz w:val="22"/>
          <w:szCs w:val="22"/>
        </w:rPr>
        <w:t>1</w:t>
      </w:r>
      <w:r w:rsidRPr="00091D45">
        <w:rPr>
          <w:sz w:val="22"/>
          <w:szCs w:val="22"/>
        </w:rPr>
        <w:t xml:space="preserve">0 час. </w:t>
      </w:r>
    </w:p>
    <w:p w:rsidR="00091D45" w:rsidRPr="00091D45" w:rsidRDefault="00091D45" w:rsidP="00091D45">
      <w:pPr>
        <w:ind w:firstLine="709"/>
        <w:jc w:val="both"/>
        <w:rPr>
          <w:sz w:val="22"/>
          <w:szCs w:val="22"/>
        </w:rPr>
      </w:pPr>
      <w:r w:rsidRPr="00091D45">
        <w:rPr>
          <w:sz w:val="22"/>
          <w:szCs w:val="22"/>
        </w:rPr>
        <w:t>Аукцион проводится аукционной комиссией по адресу: г. Нижний Новгород, ул. Малая Ямская, 78</w:t>
      </w:r>
      <w:r w:rsidR="00BA6EBE">
        <w:rPr>
          <w:sz w:val="22"/>
          <w:szCs w:val="22"/>
        </w:rPr>
        <w:t xml:space="preserve">, </w:t>
      </w:r>
      <w:proofErr w:type="spellStart"/>
      <w:r w:rsidR="00BA6EBE">
        <w:rPr>
          <w:sz w:val="22"/>
          <w:szCs w:val="22"/>
        </w:rPr>
        <w:t>каб</w:t>
      </w:r>
      <w:proofErr w:type="spellEnd"/>
      <w:r w:rsidR="00BA6EBE">
        <w:rPr>
          <w:sz w:val="22"/>
          <w:szCs w:val="22"/>
        </w:rPr>
        <w:t>.№ 530 (конференц-зал),  31</w:t>
      </w:r>
      <w:r w:rsidRPr="00091D45">
        <w:rPr>
          <w:sz w:val="22"/>
          <w:szCs w:val="22"/>
        </w:rPr>
        <w:t xml:space="preserve"> марта 2016 года в 10-30 час.</w:t>
      </w:r>
    </w:p>
    <w:p w:rsidR="00091D45" w:rsidRPr="00091D45" w:rsidRDefault="00091D45" w:rsidP="00091D45">
      <w:pPr>
        <w:ind w:firstLine="709"/>
        <w:jc w:val="both"/>
        <w:rPr>
          <w:sz w:val="22"/>
          <w:szCs w:val="22"/>
        </w:rPr>
      </w:pPr>
      <w:r w:rsidRPr="00091D45">
        <w:rPr>
          <w:sz w:val="22"/>
          <w:szCs w:val="22"/>
        </w:rPr>
        <w:t xml:space="preserve">Подведение итогов аукциона производится по адресу г. Нижний Новгород, ул. Малая Ямская, 78, </w:t>
      </w:r>
      <w:proofErr w:type="spellStart"/>
      <w:r w:rsidRPr="00091D45">
        <w:rPr>
          <w:sz w:val="22"/>
          <w:szCs w:val="22"/>
        </w:rPr>
        <w:t>каб</w:t>
      </w:r>
      <w:proofErr w:type="spellEnd"/>
      <w:r w:rsidRPr="00091D45">
        <w:rPr>
          <w:sz w:val="22"/>
          <w:szCs w:val="22"/>
        </w:rPr>
        <w:t xml:space="preserve">.№ 530 (конференц-зал) в день проведения аукциона, </w:t>
      </w:r>
      <w:r w:rsidR="00BA6EBE">
        <w:rPr>
          <w:sz w:val="22"/>
          <w:szCs w:val="22"/>
        </w:rPr>
        <w:t>31</w:t>
      </w:r>
      <w:r w:rsidRPr="00091D45">
        <w:rPr>
          <w:sz w:val="22"/>
          <w:szCs w:val="22"/>
        </w:rPr>
        <w:t xml:space="preserve"> марта 2016 года.</w:t>
      </w:r>
    </w:p>
    <w:p w:rsidR="00091D45" w:rsidRPr="00091D45" w:rsidRDefault="00091D45" w:rsidP="00091D45">
      <w:pPr>
        <w:ind w:firstLine="709"/>
        <w:jc w:val="both"/>
        <w:rPr>
          <w:sz w:val="22"/>
          <w:szCs w:val="22"/>
        </w:rPr>
      </w:pPr>
      <w:r w:rsidRPr="00091D45">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091D45" w:rsidRPr="00091D45" w:rsidRDefault="00091D45" w:rsidP="00091D45">
      <w:pPr>
        <w:ind w:firstLine="709"/>
        <w:jc w:val="both"/>
        <w:rPr>
          <w:sz w:val="22"/>
          <w:szCs w:val="22"/>
        </w:rPr>
      </w:pPr>
      <w:r w:rsidRPr="00091D45">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091D45" w:rsidRPr="00091D45" w:rsidRDefault="00091D45" w:rsidP="00091D45">
      <w:pPr>
        <w:ind w:firstLine="709"/>
        <w:jc w:val="both"/>
        <w:rPr>
          <w:sz w:val="22"/>
          <w:szCs w:val="22"/>
        </w:rPr>
      </w:pPr>
      <w:r w:rsidRPr="00091D45">
        <w:rPr>
          <w:sz w:val="22"/>
          <w:szCs w:val="22"/>
        </w:rPr>
        <w:t>Аукцион ведет аукциони</w:t>
      </w:r>
      <w:proofErr w:type="gramStart"/>
      <w:r w:rsidRPr="00091D45">
        <w:rPr>
          <w:sz w:val="22"/>
          <w:szCs w:val="22"/>
        </w:rPr>
        <w:t>ст в пр</w:t>
      </w:r>
      <w:proofErr w:type="gramEnd"/>
      <w:r w:rsidRPr="00091D45">
        <w:rPr>
          <w:sz w:val="22"/>
          <w:szCs w:val="22"/>
        </w:rPr>
        <w:t>исутствии аукционной комиссии министерства.</w:t>
      </w:r>
    </w:p>
    <w:p w:rsidR="00091D45" w:rsidRPr="00091D45" w:rsidRDefault="00091D45" w:rsidP="00091D45">
      <w:pPr>
        <w:ind w:firstLine="709"/>
        <w:jc w:val="both"/>
        <w:rPr>
          <w:sz w:val="22"/>
          <w:szCs w:val="22"/>
        </w:rPr>
      </w:pPr>
      <w:r w:rsidRPr="00091D45">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091D45" w:rsidRPr="00091D45" w:rsidRDefault="00091D45" w:rsidP="00091D45">
      <w:pPr>
        <w:ind w:firstLine="709"/>
        <w:jc w:val="both"/>
        <w:rPr>
          <w:sz w:val="22"/>
          <w:szCs w:val="22"/>
        </w:rPr>
      </w:pPr>
      <w:r w:rsidRPr="00091D45">
        <w:rPr>
          <w:sz w:val="22"/>
          <w:szCs w:val="22"/>
        </w:rPr>
        <w:lastRenderedPageBreak/>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91D45" w:rsidRPr="00091D45" w:rsidRDefault="00091D45" w:rsidP="00091D45">
      <w:pPr>
        <w:ind w:firstLine="709"/>
        <w:jc w:val="both"/>
        <w:rPr>
          <w:sz w:val="22"/>
          <w:szCs w:val="22"/>
        </w:rPr>
      </w:pPr>
      <w:r w:rsidRPr="00091D45">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091D45" w:rsidRPr="00091D45" w:rsidRDefault="00091D45" w:rsidP="00091D45">
      <w:pPr>
        <w:ind w:firstLine="709"/>
        <w:jc w:val="both"/>
        <w:rPr>
          <w:sz w:val="22"/>
          <w:szCs w:val="22"/>
        </w:rPr>
      </w:pPr>
      <w:r w:rsidRPr="00091D45">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91D45" w:rsidRPr="00091D45" w:rsidRDefault="00091D45" w:rsidP="00091D45">
      <w:pPr>
        <w:ind w:firstLine="709"/>
        <w:jc w:val="both"/>
        <w:rPr>
          <w:sz w:val="22"/>
          <w:szCs w:val="22"/>
        </w:rPr>
      </w:pPr>
      <w:r w:rsidRPr="00091D45">
        <w:rPr>
          <w:sz w:val="22"/>
          <w:szCs w:val="22"/>
        </w:rPr>
        <w:t>По завершен</w:t>
      </w:r>
      <w:proofErr w:type="gramStart"/>
      <w:r w:rsidRPr="00091D45">
        <w:rPr>
          <w:sz w:val="22"/>
          <w:szCs w:val="22"/>
        </w:rPr>
        <w:t>ии ау</w:t>
      </w:r>
      <w:proofErr w:type="gramEnd"/>
      <w:r w:rsidRPr="00091D45">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r w:rsidRPr="00091D45">
        <w:rPr>
          <w:sz w:val="22"/>
          <w:szCs w:val="22"/>
        </w:rPr>
        <w:cr/>
      </w:r>
    </w:p>
    <w:p w:rsidR="00091D45" w:rsidRPr="00091D45" w:rsidRDefault="00091D45" w:rsidP="00091D45">
      <w:pPr>
        <w:ind w:firstLine="709"/>
        <w:jc w:val="both"/>
        <w:rPr>
          <w:sz w:val="22"/>
          <w:szCs w:val="22"/>
        </w:rPr>
      </w:pPr>
      <w:r w:rsidRPr="00091D45">
        <w:rPr>
          <w:sz w:val="22"/>
          <w:szCs w:val="22"/>
        </w:rPr>
        <w:t>В случае</w:t>
      </w:r>
      <w:proofErr w:type="gramStart"/>
      <w:r w:rsidRPr="00091D45">
        <w:rPr>
          <w:sz w:val="22"/>
          <w:szCs w:val="22"/>
        </w:rPr>
        <w:t>,</w:t>
      </w:r>
      <w:proofErr w:type="gramEnd"/>
      <w:r w:rsidRPr="00091D45">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1D45" w:rsidRPr="00091D45" w:rsidRDefault="00091D45" w:rsidP="00091D45">
      <w:pPr>
        <w:ind w:firstLine="709"/>
        <w:jc w:val="both"/>
        <w:rPr>
          <w:sz w:val="22"/>
          <w:szCs w:val="22"/>
        </w:rPr>
      </w:pPr>
      <w:r w:rsidRPr="00091D45">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091D45" w:rsidRPr="00091D45" w:rsidRDefault="00091D45" w:rsidP="00091D45">
      <w:pPr>
        <w:ind w:firstLine="709"/>
        <w:jc w:val="both"/>
        <w:rPr>
          <w:sz w:val="22"/>
          <w:szCs w:val="22"/>
        </w:rPr>
      </w:pPr>
      <w:r w:rsidRPr="00091D45">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91D45">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91D45">
        <w:rPr>
          <w:sz w:val="22"/>
          <w:szCs w:val="22"/>
        </w:rPr>
        <w:t xml:space="preserve">  Не допускается заключение указанных договоров ранее, чем через десять дней со дня размещения информации о результатах аукциона на сайте.</w:t>
      </w:r>
    </w:p>
    <w:p w:rsidR="00091D45" w:rsidRPr="00091D45" w:rsidRDefault="00091D45" w:rsidP="00091D45">
      <w:pPr>
        <w:ind w:firstLine="709"/>
        <w:jc w:val="both"/>
        <w:rPr>
          <w:sz w:val="22"/>
          <w:szCs w:val="22"/>
        </w:rPr>
      </w:pPr>
      <w:r w:rsidRPr="00091D45">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91D45" w:rsidRPr="00091D45" w:rsidRDefault="00091D45" w:rsidP="00091D45">
      <w:pPr>
        <w:ind w:firstLine="709"/>
        <w:jc w:val="both"/>
        <w:rPr>
          <w:sz w:val="22"/>
          <w:szCs w:val="22"/>
        </w:rPr>
      </w:pPr>
      <w:r w:rsidRPr="00091D45">
        <w:rPr>
          <w:sz w:val="22"/>
          <w:szCs w:val="22"/>
        </w:rPr>
        <w:t xml:space="preserve">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w:t>
      </w:r>
      <w:proofErr w:type="spellStart"/>
      <w:r w:rsidRPr="00091D45">
        <w:rPr>
          <w:sz w:val="22"/>
          <w:szCs w:val="22"/>
        </w:rPr>
        <w:t>каб</w:t>
      </w:r>
      <w:proofErr w:type="spellEnd"/>
      <w:r w:rsidRPr="00091D45">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091D45" w:rsidRPr="00091D45" w:rsidRDefault="00091D45" w:rsidP="00091D45">
      <w:pPr>
        <w:ind w:firstLine="709"/>
        <w:jc w:val="both"/>
        <w:rPr>
          <w:sz w:val="22"/>
          <w:szCs w:val="22"/>
        </w:rPr>
      </w:pPr>
      <w:r w:rsidRPr="00091D45">
        <w:rPr>
          <w:sz w:val="22"/>
          <w:szCs w:val="22"/>
        </w:rPr>
        <w:t>Осмотр земельного участка на местности производится лицами, желающими участвовать в аукционе, самостоятельно.</w:t>
      </w:r>
    </w:p>
    <w:p w:rsidR="00091D45" w:rsidRPr="00091D45" w:rsidRDefault="00091D45" w:rsidP="00091D45">
      <w:pPr>
        <w:ind w:firstLine="709"/>
        <w:jc w:val="both"/>
        <w:rPr>
          <w:sz w:val="22"/>
          <w:szCs w:val="22"/>
        </w:rPr>
      </w:pPr>
      <w:r w:rsidRPr="00091D45">
        <w:rPr>
          <w:sz w:val="22"/>
          <w:szCs w:val="22"/>
        </w:rPr>
        <w:t>Телефоны для справок: 437-30-38</w:t>
      </w:r>
    </w:p>
    <w:p w:rsidR="00091D45" w:rsidRPr="00091D45" w:rsidRDefault="00091D45" w:rsidP="00091D45">
      <w:pPr>
        <w:ind w:firstLine="709"/>
        <w:jc w:val="both"/>
        <w:rPr>
          <w:sz w:val="22"/>
          <w:szCs w:val="22"/>
        </w:rPr>
      </w:pPr>
      <w:r w:rsidRPr="00091D45">
        <w:rPr>
          <w:sz w:val="22"/>
          <w:szCs w:val="22"/>
        </w:rPr>
        <w:t xml:space="preserve">Официальный сайт организатора аукциона: </w:t>
      </w:r>
      <w:proofErr w:type="spellStart"/>
      <w:r w:rsidRPr="00091D45">
        <w:rPr>
          <w:sz w:val="22"/>
          <w:szCs w:val="22"/>
        </w:rPr>
        <w:t>www</w:t>
      </w:r>
      <w:proofErr w:type="spellEnd"/>
      <w:r w:rsidRPr="00091D45">
        <w:rPr>
          <w:sz w:val="22"/>
          <w:szCs w:val="22"/>
        </w:rPr>
        <w:t>. mininvest.government-nnov.ru</w:t>
      </w:r>
    </w:p>
    <w:p w:rsidR="00091D45" w:rsidRPr="00091D45" w:rsidRDefault="00091D45" w:rsidP="00091D45">
      <w:pPr>
        <w:ind w:firstLine="709"/>
        <w:jc w:val="both"/>
        <w:rPr>
          <w:sz w:val="22"/>
          <w:szCs w:val="22"/>
        </w:rPr>
      </w:pPr>
      <w:r w:rsidRPr="00091D45">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091D45" w:rsidRPr="00DD2118" w:rsidRDefault="00091D45" w:rsidP="00C468E2">
      <w:pPr>
        <w:ind w:firstLine="709"/>
        <w:jc w:val="both"/>
        <w:rPr>
          <w:i/>
          <w:sz w:val="22"/>
          <w:szCs w:val="22"/>
        </w:rPr>
      </w:pPr>
    </w:p>
    <w:p w:rsidR="00C468E2" w:rsidRPr="00DD2118" w:rsidRDefault="00C468E2" w:rsidP="00C468E2">
      <w:pPr>
        <w:ind w:firstLine="709"/>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w:t>
      </w:r>
      <w:r w:rsidR="00091D45">
        <w:rPr>
          <w:i/>
          <w:sz w:val="22"/>
          <w:szCs w:val="22"/>
        </w:rPr>
        <w:t xml:space="preserve"> официальном</w:t>
      </w:r>
      <w:r w:rsidRPr="00DD2118">
        <w:rPr>
          <w:i/>
          <w:sz w:val="22"/>
          <w:szCs w:val="22"/>
        </w:rPr>
        <w:t xml:space="preserve"> сайте министерства (www.</w:t>
      </w:r>
      <w:r w:rsidR="00091D45" w:rsidRPr="00091D45">
        <w:rPr>
          <w:i/>
          <w:sz w:val="22"/>
          <w:szCs w:val="22"/>
        </w:rPr>
        <w:t>mininvest.government-nnov.ru</w:t>
      </w:r>
      <w:r w:rsidRPr="00DD2118">
        <w:rPr>
          <w:i/>
          <w:sz w:val="22"/>
          <w:szCs w:val="22"/>
        </w:rPr>
        <w:t>).</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proofErr w:type="gramStart"/>
      <w:r w:rsidR="0054015E" w:rsidRPr="0054015E">
        <w:rPr>
          <w:sz w:val="22"/>
          <w:szCs w:val="22"/>
        </w:rPr>
        <w:t>Нижегородская</w:t>
      </w:r>
      <w:proofErr w:type="gramEnd"/>
      <w:r w:rsidR="0054015E" w:rsidRPr="0054015E">
        <w:rPr>
          <w:sz w:val="22"/>
          <w:szCs w:val="22"/>
        </w:rPr>
        <w:t xml:space="preserve"> обл., Богородский р-н, г</w:t>
      </w:r>
      <w:r w:rsidR="0054015E">
        <w:rPr>
          <w:sz w:val="22"/>
          <w:szCs w:val="22"/>
        </w:rPr>
        <w:t xml:space="preserve">. Богородск, </w:t>
      </w:r>
    </w:p>
    <w:p w:rsidR="00D4423F" w:rsidRPr="00872D22" w:rsidRDefault="0054015E" w:rsidP="0026743C">
      <w:pPr>
        <w:tabs>
          <w:tab w:val="left" w:pos="3544"/>
        </w:tabs>
        <w:spacing w:after="120"/>
        <w:jc w:val="both"/>
        <w:rPr>
          <w:sz w:val="22"/>
          <w:szCs w:val="22"/>
        </w:rPr>
      </w:pPr>
      <w:r>
        <w:rPr>
          <w:sz w:val="22"/>
          <w:szCs w:val="22"/>
        </w:rPr>
        <w:t>ул. Куйбышева, 45</w:t>
      </w:r>
      <w:r w:rsidR="00D4423F"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54015E" w:rsidRPr="0054015E">
        <w:rPr>
          <w:sz w:val="22"/>
          <w:szCs w:val="22"/>
        </w:rPr>
        <w:t>52:23:0040403:336</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54015E" w:rsidRPr="0054015E">
        <w:rPr>
          <w:sz w:val="22"/>
          <w:szCs w:val="22"/>
        </w:rPr>
        <w:t xml:space="preserve">2544+/-35 </w:t>
      </w:r>
      <w:r w:rsidRPr="00872D22">
        <w:rPr>
          <w:sz w:val="22"/>
          <w:szCs w:val="22"/>
        </w:rPr>
        <w:t>кв.м;</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CC0C5C"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54015E" w:rsidRPr="0054015E">
        <w:rPr>
          <w:sz w:val="22"/>
          <w:szCs w:val="22"/>
        </w:rPr>
        <w:t>Нижегородская обл., Богородский р-н, г. Богородск, ул. Куйбышева, 45, с кадастровым номером 52:23:0040403:336, общей площадью 2544+/-35 кв</w:t>
      </w:r>
      <w:proofErr w:type="gramStart"/>
      <w:r w:rsidR="0054015E" w:rsidRPr="0054015E">
        <w:rPr>
          <w:sz w:val="22"/>
          <w:szCs w:val="22"/>
        </w:rPr>
        <w:t>.м</w:t>
      </w:r>
      <w:proofErr w:type="gramEnd"/>
      <w:r w:rsidR="0054015E" w:rsidRPr="0054015E">
        <w:rPr>
          <w:sz w:val="22"/>
          <w:szCs w:val="22"/>
        </w:rPr>
        <w:t xml:space="preserve">, с разрешенным использованием среднеэтажная жилая застройка </w:t>
      </w:r>
      <w:r w:rsidRPr="00CC0C5C">
        <w:rPr>
          <w:bCs/>
          <w:sz w:val="22"/>
          <w:szCs w:val="22"/>
        </w:rPr>
        <w:t xml:space="preserve">от </w:t>
      </w:r>
      <w:r w:rsidRPr="00872D22">
        <w:rPr>
          <w:b/>
          <w:bCs/>
          <w:sz w:val="22"/>
          <w:szCs w:val="22"/>
        </w:rPr>
        <w:t xml:space="preserve">______________ </w:t>
      </w:r>
      <w:r w:rsidRPr="00CC0C5C">
        <w:rPr>
          <w:bCs/>
          <w:sz w:val="22"/>
          <w:szCs w:val="22"/>
        </w:rPr>
        <w:t>(далее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CC0C5C" w:rsidRDefault="00D4423F" w:rsidP="00D4423F">
      <w:pPr>
        <w:tabs>
          <w:tab w:val="left" w:pos="-142"/>
        </w:tabs>
        <w:jc w:val="both"/>
        <w:rPr>
          <w:bCs/>
          <w:sz w:val="22"/>
          <w:szCs w:val="22"/>
        </w:rPr>
      </w:pPr>
      <w:r w:rsidRPr="00CC0C5C">
        <w:rPr>
          <w:bCs/>
          <w:sz w:val="22"/>
          <w:szCs w:val="22"/>
        </w:rPr>
        <w:t xml:space="preserve">Министерство </w:t>
      </w:r>
      <w:r w:rsidR="0088284A" w:rsidRPr="00CC0C5C">
        <w:rPr>
          <w:bCs/>
          <w:sz w:val="22"/>
          <w:szCs w:val="22"/>
        </w:rPr>
        <w:t>инвестиций, земельных и имущественных отношений</w:t>
      </w:r>
      <w:r w:rsidRPr="00CC0C5C">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gramEnd"/>
      <w:r w:rsidRPr="00D4423F">
        <w:rPr>
          <w:sz w:val="22"/>
          <w:szCs w:val="22"/>
        </w:rPr>
        <w:t>кв.м.,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D4423F">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97677E">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CC0C5C">
        <w:rPr>
          <w:bCs/>
          <w:sz w:val="22"/>
          <w:szCs w:val="22"/>
        </w:rPr>
        <w:t>земли населенных пунктов</w:t>
      </w:r>
    </w:p>
    <w:p w:rsidR="00D4423F" w:rsidRPr="00CC0C5C"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CC0C5C">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D4423F" w:rsidRPr="00D4423F" w:rsidRDefault="00872D22" w:rsidP="00D4423F">
      <w:pPr>
        <w:jc w:val="center"/>
        <w:rPr>
          <w:bCs/>
          <w:sz w:val="22"/>
          <w:szCs w:val="22"/>
        </w:rPr>
      </w:pPr>
      <w:r w:rsidRPr="00D4423F">
        <w:t xml:space="preserve">на право заключения договора аренды земельного участка, </w:t>
      </w:r>
      <w:r w:rsidRPr="006C58CB">
        <w:t xml:space="preserve">находящегося в государственной собственности, расположенного по адресу: </w:t>
      </w:r>
      <w:r w:rsidR="0054015E" w:rsidRPr="0054015E">
        <w:t xml:space="preserve">Нижегородская обл., Богородский р-н, г. Богородск, ул. Куйбышева, 45, с кадастровым номером 52:23:0040403:336, общей площадью 2544+/-35 </w:t>
      </w:r>
      <w:proofErr w:type="spellStart"/>
      <w:r w:rsidR="0054015E" w:rsidRPr="0054015E">
        <w:t>кв</w:t>
      </w:r>
      <w:proofErr w:type="gramStart"/>
      <w:r w:rsidR="0054015E" w:rsidRPr="0054015E">
        <w:t>.м</w:t>
      </w:r>
      <w:proofErr w:type="spellEnd"/>
      <w:proofErr w:type="gramEnd"/>
      <w:r w:rsidR="0054015E" w:rsidRPr="0054015E">
        <w:t>, с разрешенным использованием</w:t>
      </w:r>
      <w:r w:rsidR="00232756" w:rsidRPr="00232756">
        <w:t>:</w:t>
      </w:r>
      <w:r w:rsidR="0054015E" w:rsidRPr="0054015E">
        <w:t xml:space="preserve"> </w:t>
      </w:r>
      <w:proofErr w:type="spellStart"/>
      <w:r w:rsidR="0054015E" w:rsidRPr="0054015E">
        <w:t>среднеэтажная</w:t>
      </w:r>
      <w:proofErr w:type="spellEnd"/>
      <w:r w:rsidR="0054015E" w:rsidRPr="0054015E">
        <w:t xml:space="preserve"> жилая застройка</w:t>
      </w:r>
      <w:r w:rsidR="00D4423F" w:rsidRPr="00D4423F">
        <w:rPr>
          <w:bCs/>
          <w:sz w:val="22"/>
          <w:szCs w:val="22"/>
        </w:rPr>
        <w:t>.</w:t>
      </w:r>
    </w:p>
    <w:p w:rsidR="00D4423F" w:rsidRPr="00D4423F" w:rsidRDefault="00D4423F" w:rsidP="00D4423F">
      <w:pPr>
        <w:jc w:val="center"/>
        <w:rPr>
          <w:bCs/>
          <w:sz w:val="22"/>
          <w:szCs w:val="22"/>
        </w:rPr>
      </w:pP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54015E" w:rsidRPr="0054015E">
        <w:rPr>
          <w:sz w:val="22"/>
          <w:szCs w:val="22"/>
        </w:rPr>
        <w:t>Нижегородская обл., Богородский р-н, г. Богородск, ул. Куйбышева, 45, с кадастровым номером 52:23:0040403:336, общей площадью 2544+/-35 кв</w:t>
      </w:r>
      <w:proofErr w:type="gramStart"/>
      <w:r w:rsidR="0054015E" w:rsidRPr="0054015E">
        <w:rPr>
          <w:sz w:val="22"/>
          <w:szCs w:val="22"/>
        </w:rPr>
        <w:t>.м</w:t>
      </w:r>
      <w:proofErr w:type="gramEnd"/>
      <w:r w:rsidR="0054015E" w:rsidRPr="0054015E">
        <w:rPr>
          <w:sz w:val="22"/>
          <w:szCs w:val="22"/>
        </w:rPr>
        <w:t>, с разрешенным использованием</w:t>
      </w:r>
      <w:r w:rsidR="00232756" w:rsidRPr="00232756">
        <w:rPr>
          <w:sz w:val="22"/>
          <w:szCs w:val="22"/>
        </w:rPr>
        <w:t>:</w:t>
      </w:r>
      <w:r w:rsidR="0054015E" w:rsidRPr="0054015E">
        <w:rPr>
          <w:sz w:val="22"/>
          <w:szCs w:val="22"/>
        </w:rPr>
        <w:t xml:space="preserve"> среднеэтажная жилая застройка</w:t>
      </w:r>
      <w:r w:rsidRPr="00D4423F">
        <w:rPr>
          <w:sz w:val="22"/>
          <w:szCs w:val="22"/>
        </w:rPr>
        <w:t>, проводимом «</w:t>
      </w:r>
      <w:r w:rsidR="005E6FAB">
        <w:rPr>
          <w:sz w:val="22"/>
          <w:szCs w:val="22"/>
        </w:rPr>
        <w:t>31</w:t>
      </w:r>
      <w:r w:rsidRPr="00232756">
        <w:rPr>
          <w:sz w:val="22"/>
          <w:szCs w:val="22"/>
        </w:rPr>
        <w:t xml:space="preserve">» </w:t>
      </w:r>
      <w:r w:rsidR="00091D45">
        <w:rPr>
          <w:sz w:val="22"/>
          <w:szCs w:val="22"/>
        </w:rPr>
        <w:t>марта</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«____»__________201</w:t>
      </w:r>
      <w:r w:rsidR="00CC0C5C">
        <w:rPr>
          <w:color w:val="000000"/>
          <w:sz w:val="22"/>
          <w:szCs w:val="22"/>
        </w:rPr>
        <w:t>6</w:t>
      </w:r>
      <w:r w:rsidRPr="00D4423F">
        <w:rPr>
          <w:color w:val="000000"/>
          <w:sz w:val="22"/>
          <w:szCs w:val="22"/>
        </w:rPr>
        <w:t xml:space="preserve">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CC0C5C">
        <w:rPr>
          <w:bCs/>
          <w:sz w:val="22"/>
          <w:szCs w:val="22"/>
        </w:rPr>
        <w:t xml:space="preserve">Министерство </w:t>
      </w:r>
      <w:r w:rsidR="0088284A" w:rsidRPr="00CC0C5C">
        <w:rPr>
          <w:bCs/>
          <w:sz w:val="22"/>
          <w:szCs w:val="22"/>
        </w:rPr>
        <w:t>инвестиций, земельных и имущественных отношений</w:t>
      </w:r>
      <w:r w:rsidRPr="00CC0C5C">
        <w:rPr>
          <w:bCs/>
          <w:sz w:val="22"/>
          <w:szCs w:val="22"/>
        </w:rPr>
        <w:t xml:space="preserve"> Нижегородской области</w:t>
      </w:r>
      <w:r w:rsidRPr="00D4423F">
        <w:rPr>
          <w:b/>
          <w:bCs/>
          <w:sz w:val="22"/>
          <w:szCs w:val="22"/>
        </w:rPr>
        <w:t xml:space="preserve">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D4423F" w:rsidRDefault="00D4423F" w:rsidP="00D4423F">
      <w:pPr>
        <w:spacing w:line="276" w:lineRule="auto"/>
        <w:ind w:firstLine="547"/>
        <w:jc w:val="both"/>
        <w:rPr>
          <w:color w:val="000000"/>
          <w:sz w:val="22"/>
          <w:szCs w:val="22"/>
        </w:rPr>
      </w:pP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1. </w:t>
      </w:r>
      <w:r w:rsidRPr="00D4423F">
        <w:rPr>
          <w:b/>
          <w:bCs/>
          <w:i/>
          <w:iCs/>
          <w:color w:val="000000"/>
          <w:sz w:val="22"/>
          <w:szCs w:val="22"/>
        </w:rPr>
        <w:t xml:space="preserve"> Задаткодатель</w:t>
      </w:r>
      <w:r w:rsidRPr="00D4423F">
        <w:rPr>
          <w:color w:val="000000"/>
          <w:sz w:val="22"/>
          <w:szCs w:val="22"/>
        </w:rPr>
        <w:t xml:space="preserve"> дает, а </w:t>
      </w:r>
      <w:r w:rsidRPr="00D4423F">
        <w:rPr>
          <w:b/>
          <w:bCs/>
          <w:i/>
          <w:iCs/>
          <w:color w:val="000000"/>
          <w:sz w:val="22"/>
          <w:szCs w:val="22"/>
        </w:rPr>
        <w:t>Задаткополучатель</w:t>
      </w:r>
      <w:r w:rsidRPr="00D4423F">
        <w:rPr>
          <w:color w:val="000000"/>
          <w:sz w:val="22"/>
          <w:szCs w:val="22"/>
        </w:rPr>
        <w:t xml:space="preserve"> принимает задаток для участия </w:t>
      </w:r>
      <w:r w:rsidR="005E6FAB">
        <w:rPr>
          <w:color w:val="000000"/>
          <w:sz w:val="22"/>
          <w:szCs w:val="22"/>
        </w:rPr>
        <w:t>31</w:t>
      </w:r>
      <w:r w:rsidR="00872D22">
        <w:rPr>
          <w:color w:val="000000"/>
          <w:sz w:val="22"/>
          <w:szCs w:val="22"/>
        </w:rPr>
        <w:t xml:space="preserve"> </w:t>
      </w:r>
      <w:r w:rsidR="00091D45">
        <w:rPr>
          <w:color w:val="000000"/>
          <w:sz w:val="22"/>
          <w:szCs w:val="22"/>
        </w:rPr>
        <w:t>марта</w:t>
      </w:r>
      <w:r w:rsidRPr="00D4423F">
        <w:rPr>
          <w:color w:val="000000"/>
          <w:sz w:val="22"/>
          <w:szCs w:val="22"/>
        </w:rPr>
        <w:t xml:space="preserve"> 201</w:t>
      </w:r>
      <w:r w:rsidR="008879AB">
        <w:rPr>
          <w:color w:val="000000"/>
          <w:sz w:val="22"/>
          <w:szCs w:val="22"/>
        </w:rPr>
        <w:t>6</w:t>
      </w:r>
      <w:r w:rsidRPr="00D4423F">
        <w:rPr>
          <w:color w:val="000000"/>
          <w:sz w:val="22"/>
          <w:szCs w:val="22"/>
        </w:rPr>
        <w:t xml:space="preserve"> г. в аукционе </w:t>
      </w:r>
      <w:r w:rsidR="00872D22" w:rsidRPr="00D4423F">
        <w:t xml:space="preserve">на право заключения договора аренды земельного участка, </w:t>
      </w:r>
      <w:r w:rsidR="00872D22" w:rsidRPr="006C58CB">
        <w:t xml:space="preserve">находящегося в государственной собственности, расположенного по адресу: </w:t>
      </w:r>
      <w:r w:rsidR="0054015E" w:rsidRPr="0054015E">
        <w:t xml:space="preserve">Нижегородская обл., </w:t>
      </w:r>
      <w:r w:rsidR="009545D1">
        <w:t xml:space="preserve">  </w:t>
      </w:r>
      <w:r w:rsidR="0054015E" w:rsidRPr="0054015E">
        <w:t>Богородский р-н, г. Богородск, ул. Куйбышева, 45, с кадастровым номером 52:23:0040403:336, общей площадью 2544+/-35 кв</w:t>
      </w:r>
      <w:proofErr w:type="gramStart"/>
      <w:r w:rsidR="0054015E" w:rsidRPr="0054015E">
        <w:t>.м</w:t>
      </w:r>
      <w:proofErr w:type="gramEnd"/>
      <w:r w:rsidR="0054015E" w:rsidRPr="0054015E">
        <w:t>, с разрешенным использованием среднеэтажная жилая застройка</w:t>
      </w:r>
      <w:r w:rsidRPr="00D4423F">
        <w:rPr>
          <w:sz w:val="22"/>
          <w:szCs w:val="22"/>
        </w:rPr>
        <w:t xml:space="preserve">, </w:t>
      </w:r>
      <w:r w:rsidRPr="00D4423F">
        <w:rPr>
          <w:color w:val="000000"/>
          <w:sz w:val="22"/>
          <w:szCs w:val="22"/>
        </w:rPr>
        <w:t xml:space="preserve"> (далее – аукцион) в сумме _______________________________ (указать сумму задатка числом и прописью) _________________________________________________________,</w:t>
      </w:r>
      <w:r w:rsidRPr="00D4423F">
        <w:rPr>
          <w:color w:val="000000"/>
          <w:sz w:val="22"/>
          <w:szCs w:val="22"/>
        </w:rPr>
        <w:br/>
        <w:t xml:space="preserve">в доказательство намерения </w:t>
      </w:r>
      <w:r w:rsidRPr="00D4423F">
        <w:rPr>
          <w:b/>
          <w:bCs/>
          <w:i/>
          <w:iCs/>
          <w:color w:val="000000"/>
          <w:sz w:val="22"/>
          <w:szCs w:val="22"/>
        </w:rPr>
        <w:t xml:space="preserve"> Задаткодателя</w:t>
      </w:r>
      <w:r w:rsidRPr="00D4423F">
        <w:rPr>
          <w:color w:val="000000"/>
          <w:sz w:val="22"/>
          <w:szCs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2. При этом термин </w:t>
      </w:r>
      <w:r w:rsidRPr="00D4423F">
        <w:rPr>
          <w:b/>
          <w:bCs/>
          <w:i/>
          <w:iCs/>
          <w:color w:val="000000"/>
          <w:sz w:val="22"/>
          <w:szCs w:val="22"/>
        </w:rPr>
        <w:t>Задаткодатель</w:t>
      </w:r>
      <w:r w:rsidRPr="00D4423F">
        <w:rPr>
          <w:color w:val="000000"/>
          <w:sz w:val="22"/>
          <w:szCs w:val="22"/>
        </w:rPr>
        <w:t xml:space="preserve"> в соглашении корреспондируется с термином </w:t>
      </w:r>
      <w:r w:rsidRPr="00D4423F">
        <w:rPr>
          <w:b/>
          <w:bCs/>
          <w:i/>
          <w:iCs/>
          <w:color w:val="000000"/>
          <w:sz w:val="22"/>
          <w:szCs w:val="22"/>
        </w:rPr>
        <w:t xml:space="preserve"> Заявитель</w:t>
      </w:r>
      <w:r w:rsidRPr="00D4423F">
        <w:rPr>
          <w:color w:val="000000"/>
          <w:sz w:val="22"/>
          <w:szCs w:val="22"/>
        </w:rPr>
        <w:t xml:space="preserve"> в аукционной документации и </w:t>
      </w:r>
      <w:r w:rsidRPr="00D4423F">
        <w:rPr>
          <w:b/>
          <w:bCs/>
          <w:i/>
          <w:iCs/>
          <w:color w:val="000000"/>
          <w:sz w:val="22"/>
          <w:szCs w:val="22"/>
        </w:rPr>
        <w:t>Арендатор</w:t>
      </w:r>
      <w:r w:rsidRPr="00D4423F">
        <w:rPr>
          <w:color w:val="000000"/>
          <w:sz w:val="22"/>
          <w:szCs w:val="22"/>
        </w:rPr>
        <w:t xml:space="preserve"> в договоре аренды земельного участка, а</w:t>
      </w:r>
      <w:r w:rsidRPr="00D4423F">
        <w:rPr>
          <w:b/>
          <w:bCs/>
          <w:i/>
          <w:iCs/>
          <w:color w:val="000000"/>
          <w:sz w:val="22"/>
          <w:szCs w:val="22"/>
        </w:rPr>
        <w:t xml:space="preserve"> Задаткополучатель</w:t>
      </w:r>
      <w:r w:rsidRPr="00D4423F">
        <w:rPr>
          <w:color w:val="000000"/>
          <w:sz w:val="22"/>
          <w:szCs w:val="22"/>
        </w:rPr>
        <w:t xml:space="preserve"> – с термином </w:t>
      </w:r>
      <w:r w:rsidRPr="00D4423F">
        <w:rPr>
          <w:b/>
          <w:bCs/>
          <w:i/>
          <w:iCs/>
          <w:color w:val="000000"/>
          <w:sz w:val="22"/>
          <w:szCs w:val="22"/>
        </w:rPr>
        <w:t>Арендодатель</w:t>
      </w:r>
      <w:r w:rsidRPr="00D4423F">
        <w:rPr>
          <w:color w:val="000000"/>
          <w:sz w:val="22"/>
          <w:szCs w:val="22"/>
        </w:rPr>
        <w:t>.</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3. Стороны договорились, что форма приема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5. В случае признания  </w:t>
      </w:r>
      <w:r w:rsidRPr="00D4423F">
        <w:rPr>
          <w:b/>
          <w:bCs/>
          <w:i/>
          <w:iCs/>
          <w:color w:val="000000"/>
          <w:sz w:val="22"/>
          <w:szCs w:val="22"/>
        </w:rPr>
        <w:t xml:space="preserve">Задаткодателя </w:t>
      </w:r>
      <w:r w:rsidRPr="00D4423F">
        <w:rPr>
          <w:color w:val="000000"/>
          <w:sz w:val="22"/>
          <w:szCs w:val="22"/>
        </w:rPr>
        <w:t xml:space="preserve"> участником аукциона, а по итогам проведения аукциона победителем аукциона </w:t>
      </w:r>
      <w:r w:rsidRPr="00D4423F">
        <w:rPr>
          <w:sz w:val="22"/>
          <w:szCs w:val="22"/>
        </w:rPr>
        <w:t xml:space="preserve">на право заключения договора аренды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w:t>
      </w:r>
      <w:r w:rsidR="00CC0C5C">
        <w:rPr>
          <w:color w:val="000000"/>
          <w:sz w:val="22"/>
          <w:szCs w:val="22"/>
        </w:rPr>
        <w:t>6</w:t>
      </w:r>
      <w:r w:rsidRPr="00D4423F">
        <w:rPr>
          <w:color w:val="000000"/>
          <w:sz w:val="22"/>
          <w:szCs w:val="22"/>
        </w:rPr>
        <w:t xml:space="preserve">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proofErr w:type="spellStart"/>
      <w:r w:rsidRPr="00D4423F">
        <w:rPr>
          <w:b/>
          <w:i/>
          <w:sz w:val="22"/>
          <w:szCs w:val="22"/>
        </w:rPr>
        <w:t>Задаткополучатель</w:t>
      </w:r>
      <w:proofErr w:type="spellEnd"/>
      <w:r w:rsidRPr="00D4423F">
        <w:rPr>
          <w:b/>
          <w:i/>
          <w:sz w:val="22"/>
          <w:szCs w:val="22"/>
        </w:rPr>
        <w:t>:</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A407A4">
      <w:footerReference w:type="default" r:id="rId11"/>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56" w:rsidRDefault="00914356">
      <w:r>
        <w:separator/>
      </w:r>
    </w:p>
  </w:endnote>
  <w:endnote w:type="continuationSeparator" w:id="0">
    <w:p w:rsidR="00914356" w:rsidRDefault="0091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65A2B">
      <w:rPr>
        <w:rStyle w:val="ac"/>
        <w:noProof/>
      </w:rPr>
      <w:t>2</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56" w:rsidRDefault="00914356">
      <w:r>
        <w:separator/>
      </w:r>
    </w:p>
  </w:footnote>
  <w:footnote w:type="continuationSeparator" w:id="0">
    <w:p w:rsidR="00914356" w:rsidRDefault="00914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2026F"/>
    <w:rsid w:val="00021175"/>
    <w:rsid w:val="00030349"/>
    <w:rsid w:val="00037CC8"/>
    <w:rsid w:val="00042F9B"/>
    <w:rsid w:val="0004374B"/>
    <w:rsid w:val="00046705"/>
    <w:rsid w:val="0005181A"/>
    <w:rsid w:val="00051AD1"/>
    <w:rsid w:val="00057D24"/>
    <w:rsid w:val="00060C12"/>
    <w:rsid w:val="00070779"/>
    <w:rsid w:val="00073425"/>
    <w:rsid w:val="00075BED"/>
    <w:rsid w:val="000770C4"/>
    <w:rsid w:val="0008622E"/>
    <w:rsid w:val="000874AB"/>
    <w:rsid w:val="00091D45"/>
    <w:rsid w:val="00091E96"/>
    <w:rsid w:val="000926A2"/>
    <w:rsid w:val="00093421"/>
    <w:rsid w:val="00094652"/>
    <w:rsid w:val="0009733B"/>
    <w:rsid w:val="000A4896"/>
    <w:rsid w:val="000A6064"/>
    <w:rsid w:val="000C10CA"/>
    <w:rsid w:val="000C3564"/>
    <w:rsid w:val="000C6E43"/>
    <w:rsid w:val="000C7079"/>
    <w:rsid w:val="000D30FA"/>
    <w:rsid w:val="000D371E"/>
    <w:rsid w:val="000D40AA"/>
    <w:rsid w:val="000D6013"/>
    <w:rsid w:val="000D610F"/>
    <w:rsid w:val="000D6CE9"/>
    <w:rsid w:val="000D78F6"/>
    <w:rsid w:val="000E3BC9"/>
    <w:rsid w:val="000E48B5"/>
    <w:rsid w:val="000E6249"/>
    <w:rsid w:val="000E7AA5"/>
    <w:rsid w:val="000F0491"/>
    <w:rsid w:val="000F43F7"/>
    <w:rsid w:val="000F49DB"/>
    <w:rsid w:val="000F4CED"/>
    <w:rsid w:val="000F5351"/>
    <w:rsid w:val="00103F6B"/>
    <w:rsid w:val="00104444"/>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59CE"/>
    <w:rsid w:val="0014640A"/>
    <w:rsid w:val="00150BC5"/>
    <w:rsid w:val="00151A94"/>
    <w:rsid w:val="00151AA6"/>
    <w:rsid w:val="00152428"/>
    <w:rsid w:val="0015435E"/>
    <w:rsid w:val="001545C9"/>
    <w:rsid w:val="00157624"/>
    <w:rsid w:val="00160271"/>
    <w:rsid w:val="0016080D"/>
    <w:rsid w:val="001623DC"/>
    <w:rsid w:val="00164B01"/>
    <w:rsid w:val="00165F4E"/>
    <w:rsid w:val="00166463"/>
    <w:rsid w:val="00170438"/>
    <w:rsid w:val="00170744"/>
    <w:rsid w:val="00177DA7"/>
    <w:rsid w:val="00184243"/>
    <w:rsid w:val="001845E4"/>
    <w:rsid w:val="00184DFA"/>
    <w:rsid w:val="00184F18"/>
    <w:rsid w:val="0018646C"/>
    <w:rsid w:val="0019111C"/>
    <w:rsid w:val="001931B8"/>
    <w:rsid w:val="001951A9"/>
    <w:rsid w:val="001A0028"/>
    <w:rsid w:val="001A1054"/>
    <w:rsid w:val="001A7694"/>
    <w:rsid w:val="001A7ACD"/>
    <w:rsid w:val="001B2B41"/>
    <w:rsid w:val="001B4D2A"/>
    <w:rsid w:val="001B720A"/>
    <w:rsid w:val="001C3484"/>
    <w:rsid w:val="001C3938"/>
    <w:rsid w:val="001C60A9"/>
    <w:rsid w:val="001D306E"/>
    <w:rsid w:val="001D3DDE"/>
    <w:rsid w:val="001D5499"/>
    <w:rsid w:val="001E3FD5"/>
    <w:rsid w:val="001E53B0"/>
    <w:rsid w:val="001E656A"/>
    <w:rsid w:val="001E6EE5"/>
    <w:rsid w:val="001F0755"/>
    <w:rsid w:val="001F2DEF"/>
    <w:rsid w:val="001F63A4"/>
    <w:rsid w:val="001F6B1E"/>
    <w:rsid w:val="001F74F3"/>
    <w:rsid w:val="002015D5"/>
    <w:rsid w:val="002020C8"/>
    <w:rsid w:val="00203356"/>
    <w:rsid w:val="002039E0"/>
    <w:rsid w:val="00206D16"/>
    <w:rsid w:val="00207FAF"/>
    <w:rsid w:val="00210A42"/>
    <w:rsid w:val="00212E58"/>
    <w:rsid w:val="002150DF"/>
    <w:rsid w:val="00215327"/>
    <w:rsid w:val="00221363"/>
    <w:rsid w:val="00221A7C"/>
    <w:rsid w:val="002237F1"/>
    <w:rsid w:val="0022431E"/>
    <w:rsid w:val="00225883"/>
    <w:rsid w:val="00226050"/>
    <w:rsid w:val="00232756"/>
    <w:rsid w:val="00234AEF"/>
    <w:rsid w:val="00235BE7"/>
    <w:rsid w:val="00235F7F"/>
    <w:rsid w:val="00244500"/>
    <w:rsid w:val="00244770"/>
    <w:rsid w:val="00246AD3"/>
    <w:rsid w:val="00246F32"/>
    <w:rsid w:val="00250848"/>
    <w:rsid w:val="00254C9F"/>
    <w:rsid w:val="00256BDD"/>
    <w:rsid w:val="0026443B"/>
    <w:rsid w:val="0026491D"/>
    <w:rsid w:val="00266012"/>
    <w:rsid w:val="00266B3B"/>
    <w:rsid w:val="0026743C"/>
    <w:rsid w:val="002704CD"/>
    <w:rsid w:val="00270E4A"/>
    <w:rsid w:val="00284FDB"/>
    <w:rsid w:val="00286828"/>
    <w:rsid w:val="002A1608"/>
    <w:rsid w:val="002A7754"/>
    <w:rsid w:val="002B0BA2"/>
    <w:rsid w:val="002B29DD"/>
    <w:rsid w:val="002B62CB"/>
    <w:rsid w:val="002C31A1"/>
    <w:rsid w:val="002C5154"/>
    <w:rsid w:val="002C5376"/>
    <w:rsid w:val="002D03CA"/>
    <w:rsid w:val="002D5DD9"/>
    <w:rsid w:val="002E166F"/>
    <w:rsid w:val="002E175E"/>
    <w:rsid w:val="002E347E"/>
    <w:rsid w:val="002E55F0"/>
    <w:rsid w:val="002E6B7E"/>
    <w:rsid w:val="002F0A41"/>
    <w:rsid w:val="002F4B7E"/>
    <w:rsid w:val="002F7528"/>
    <w:rsid w:val="002F7E00"/>
    <w:rsid w:val="00306511"/>
    <w:rsid w:val="00310113"/>
    <w:rsid w:val="003128F1"/>
    <w:rsid w:val="00312D41"/>
    <w:rsid w:val="00315BC7"/>
    <w:rsid w:val="00320C68"/>
    <w:rsid w:val="00325BE6"/>
    <w:rsid w:val="00325D0A"/>
    <w:rsid w:val="00327D51"/>
    <w:rsid w:val="00332A51"/>
    <w:rsid w:val="00332DE1"/>
    <w:rsid w:val="0033368E"/>
    <w:rsid w:val="003345BC"/>
    <w:rsid w:val="00335CC2"/>
    <w:rsid w:val="00337252"/>
    <w:rsid w:val="003435FA"/>
    <w:rsid w:val="003440CF"/>
    <w:rsid w:val="003464BF"/>
    <w:rsid w:val="00346517"/>
    <w:rsid w:val="003540E6"/>
    <w:rsid w:val="00360ACF"/>
    <w:rsid w:val="003611AD"/>
    <w:rsid w:val="00362490"/>
    <w:rsid w:val="00362BE1"/>
    <w:rsid w:val="003710BD"/>
    <w:rsid w:val="00372218"/>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51D8"/>
    <w:rsid w:val="003E6AE4"/>
    <w:rsid w:val="003F1E6A"/>
    <w:rsid w:val="003F4524"/>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20FB"/>
    <w:rsid w:val="00442721"/>
    <w:rsid w:val="00444FB5"/>
    <w:rsid w:val="0044652C"/>
    <w:rsid w:val="00446E0B"/>
    <w:rsid w:val="00452F40"/>
    <w:rsid w:val="00455E35"/>
    <w:rsid w:val="00457D4D"/>
    <w:rsid w:val="004640F5"/>
    <w:rsid w:val="004646D6"/>
    <w:rsid w:val="00465EA2"/>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F76D8"/>
    <w:rsid w:val="00503E26"/>
    <w:rsid w:val="00505012"/>
    <w:rsid w:val="00521BCE"/>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10C1"/>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E6FAB"/>
    <w:rsid w:val="005F23D0"/>
    <w:rsid w:val="005F2FB8"/>
    <w:rsid w:val="005F3D0F"/>
    <w:rsid w:val="005F3EF0"/>
    <w:rsid w:val="005F53F9"/>
    <w:rsid w:val="005F59E2"/>
    <w:rsid w:val="005F6531"/>
    <w:rsid w:val="005F766D"/>
    <w:rsid w:val="005F7BD3"/>
    <w:rsid w:val="00601998"/>
    <w:rsid w:val="0060376C"/>
    <w:rsid w:val="006046CA"/>
    <w:rsid w:val="00615CC2"/>
    <w:rsid w:val="006241E2"/>
    <w:rsid w:val="006321F0"/>
    <w:rsid w:val="00632729"/>
    <w:rsid w:val="0063469A"/>
    <w:rsid w:val="00635883"/>
    <w:rsid w:val="00637DD2"/>
    <w:rsid w:val="0064193E"/>
    <w:rsid w:val="00645BB5"/>
    <w:rsid w:val="00646971"/>
    <w:rsid w:val="006471E5"/>
    <w:rsid w:val="0065201D"/>
    <w:rsid w:val="00653DD6"/>
    <w:rsid w:val="00657547"/>
    <w:rsid w:val="00657570"/>
    <w:rsid w:val="00660388"/>
    <w:rsid w:val="00661C9D"/>
    <w:rsid w:val="00662217"/>
    <w:rsid w:val="006641C0"/>
    <w:rsid w:val="00665A2B"/>
    <w:rsid w:val="00666080"/>
    <w:rsid w:val="006668DB"/>
    <w:rsid w:val="00674273"/>
    <w:rsid w:val="00675F32"/>
    <w:rsid w:val="00675FF2"/>
    <w:rsid w:val="0067713F"/>
    <w:rsid w:val="00681F5C"/>
    <w:rsid w:val="00693474"/>
    <w:rsid w:val="006949E3"/>
    <w:rsid w:val="006A2BC3"/>
    <w:rsid w:val="006A697E"/>
    <w:rsid w:val="006B05BC"/>
    <w:rsid w:val="006B4935"/>
    <w:rsid w:val="006B6DFB"/>
    <w:rsid w:val="006C04D4"/>
    <w:rsid w:val="006C58CB"/>
    <w:rsid w:val="006C5F1F"/>
    <w:rsid w:val="006C6570"/>
    <w:rsid w:val="006C6EB3"/>
    <w:rsid w:val="006D0992"/>
    <w:rsid w:val="006D3B60"/>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251E0"/>
    <w:rsid w:val="0072593A"/>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B2B4D"/>
    <w:rsid w:val="007B3B91"/>
    <w:rsid w:val="007B4B71"/>
    <w:rsid w:val="007C77B3"/>
    <w:rsid w:val="007C7CB7"/>
    <w:rsid w:val="007D304C"/>
    <w:rsid w:val="007D530D"/>
    <w:rsid w:val="007E1B0B"/>
    <w:rsid w:val="007E3B09"/>
    <w:rsid w:val="007E606A"/>
    <w:rsid w:val="007F7B2B"/>
    <w:rsid w:val="00800007"/>
    <w:rsid w:val="0080042D"/>
    <w:rsid w:val="00814E3E"/>
    <w:rsid w:val="0081607E"/>
    <w:rsid w:val="008162AA"/>
    <w:rsid w:val="00816923"/>
    <w:rsid w:val="00820DC3"/>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CBE"/>
    <w:rsid w:val="00881D22"/>
    <w:rsid w:val="0088284A"/>
    <w:rsid w:val="00884727"/>
    <w:rsid w:val="008879AB"/>
    <w:rsid w:val="00891C3D"/>
    <w:rsid w:val="00893D81"/>
    <w:rsid w:val="0089456D"/>
    <w:rsid w:val="008955A2"/>
    <w:rsid w:val="00895DF5"/>
    <w:rsid w:val="008A0FFA"/>
    <w:rsid w:val="008A3743"/>
    <w:rsid w:val="008A4EBB"/>
    <w:rsid w:val="008A4F63"/>
    <w:rsid w:val="008A7F9A"/>
    <w:rsid w:val="008B0479"/>
    <w:rsid w:val="008B0608"/>
    <w:rsid w:val="008B1283"/>
    <w:rsid w:val="008B2322"/>
    <w:rsid w:val="008B3F93"/>
    <w:rsid w:val="008B52A5"/>
    <w:rsid w:val="008B6C57"/>
    <w:rsid w:val="008B6E31"/>
    <w:rsid w:val="008C1C48"/>
    <w:rsid w:val="008C3459"/>
    <w:rsid w:val="008C6E30"/>
    <w:rsid w:val="008D224F"/>
    <w:rsid w:val="008D2DFA"/>
    <w:rsid w:val="008D7873"/>
    <w:rsid w:val="008E2AC6"/>
    <w:rsid w:val="008E7025"/>
    <w:rsid w:val="008F5354"/>
    <w:rsid w:val="008F6118"/>
    <w:rsid w:val="00901A4E"/>
    <w:rsid w:val="00902311"/>
    <w:rsid w:val="009047B2"/>
    <w:rsid w:val="0090729E"/>
    <w:rsid w:val="00907B43"/>
    <w:rsid w:val="00912536"/>
    <w:rsid w:val="00912FED"/>
    <w:rsid w:val="00914356"/>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45D1"/>
    <w:rsid w:val="009565F8"/>
    <w:rsid w:val="009568BA"/>
    <w:rsid w:val="0096017C"/>
    <w:rsid w:val="00964299"/>
    <w:rsid w:val="009676FF"/>
    <w:rsid w:val="00970545"/>
    <w:rsid w:val="0097191F"/>
    <w:rsid w:val="0097447C"/>
    <w:rsid w:val="009765D4"/>
    <w:rsid w:val="0097677E"/>
    <w:rsid w:val="009802A8"/>
    <w:rsid w:val="00982525"/>
    <w:rsid w:val="00983097"/>
    <w:rsid w:val="009864A8"/>
    <w:rsid w:val="009877B7"/>
    <w:rsid w:val="009A12A3"/>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64D3"/>
    <w:rsid w:val="009F01DE"/>
    <w:rsid w:val="009F17F8"/>
    <w:rsid w:val="009F5D03"/>
    <w:rsid w:val="00A012EC"/>
    <w:rsid w:val="00A059B0"/>
    <w:rsid w:val="00A140DD"/>
    <w:rsid w:val="00A16314"/>
    <w:rsid w:val="00A16771"/>
    <w:rsid w:val="00A22834"/>
    <w:rsid w:val="00A22E8A"/>
    <w:rsid w:val="00A2541B"/>
    <w:rsid w:val="00A2562F"/>
    <w:rsid w:val="00A31650"/>
    <w:rsid w:val="00A327C9"/>
    <w:rsid w:val="00A33EA1"/>
    <w:rsid w:val="00A40247"/>
    <w:rsid w:val="00A407A4"/>
    <w:rsid w:val="00A42E66"/>
    <w:rsid w:val="00A43687"/>
    <w:rsid w:val="00A52969"/>
    <w:rsid w:val="00A53296"/>
    <w:rsid w:val="00A56658"/>
    <w:rsid w:val="00A605BA"/>
    <w:rsid w:val="00A65B24"/>
    <w:rsid w:val="00A67D84"/>
    <w:rsid w:val="00A72E49"/>
    <w:rsid w:val="00A76A67"/>
    <w:rsid w:val="00A779F2"/>
    <w:rsid w:val="00A801C0"/>
    <w:rsid w:val="00A80DBA"/>
    <w:rsid w:val="00A8117F"/>
    <w:rsid w:val="00A82684"/>
    <w:rsid w:val="00A85227"/>
    <w:rsid w:val="00A91336"/>
    <w:rsid w:val="00A9425F"/>
    <w:rsid w:val="00A9489F"/>
    <w:rsid w:val="00AA28BD"/>
    <w:rsid w:val="00AB158C"/>
    <w:rsid w:val="00AB4288"/>
    <w:rsid w:val="00AC128E"/>
    <w:rsid w:val="00AC18C3"/>
    <w:rsid w:val="00AC1CDB"/>
    <w:rsid w:val="00AC5A03"/>
    <w:rsid w:val="00AD0B28"/>
    <w:rsid w:val="00AD1B79"/>
    <w:rsid w:val="00AD5396"/>
    <w:rsid w:val="00AD5FEC"/>
    <w:rsid w:val="00AE13FC"/>
    <w:rsid w:val="00AE3733"/>
    <w:rsid w:val="00AE5543"/>
    <w:rsid w:val="00AE7B16"/>
    <w:rsid w:val="00AF017A"/>
    <w:rsid w:val="00AF05F2"/>
    <w:rsid w:val="00AF5508"/>
    <w:rsid w:val="00B01706"/>
    <w:rsid w:val="00B034B4"/>
    <w:rsid w:val="00B037C5"/>
    <w:rsid w:val="00B0732E"/>
    <w:rsid w:val="00B165F0"/>
    <w:rsid w:val="00B26B94"/>
    <w:rsid w:val="00B27AF1"/>
    <w:rsid w:val="00B31967"/>
    <w:rsid w:val="00B366F0"/>
    <w:rsid w:val="00B40176"/>
    <w:rsid w:val="00B438CE"/>
    <w:rsid w:val="00B439D7"/>
    <w:rsid w:val="00B45000"/>
    <w:rsid w:val="00B457D2"/>
    <w:rsid w:val="00B4633C"/>
    <w:rsid w:val="00B57E31"/>
    <w:rsid w:val="00B63C10"/>
    <w:rsid w:val="00B66236"/>
    <w:rsid w:val="00B67BDE"/>
    <w:rsid w:val="00B70F83"/>
    <w:rsid w:val="00B73C2D"/>
    <w:rsid w:val="00B8736B"/>
    <w:rsid w:val="00B90267"/>
    <w:rsid w:val="00B93208"/>
    <w:rsid w:val="00BA0546"/>
    <w:rsid w:val="00BA31AF"/>
    <w:rsid w:val="00BA3211"/>
    <w:rsid w:val="00BA5CC1"/>
    <w:rsid w:val="00BA6EBE"/>
    <w:rsid w:val="00BB2CEC"/>
    <w:rsid w:val="00BB3E6B"/>
    <w:rsid w:val="00BB5964"/>
    <w:rsid w:val="00BC1097"/>
    <w:rsid w:val="00BC4139"/>
    <w:rsid w:val="00BC43A9"/>
    <w:rsid w:val="00BC4B3C"/>
    <w:rsid w:val="00BC5750"/>
    <w:rsid w:val="00BD42A6"/>
    <w:rsid w:val="00BD4AA5"/>
    <w:rsid w:val="00BE0CA7"/>
    <w:rsid w:val="00BE2C99"/>
    <w:rsid w:val="00BE63FC"/>
    <w:rsid w:val="00BF00FD"/>
    <w:rsid w:val="00BF4A9A"/>
    <w:rsid w:val="00BF519F"/>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5DB"/>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8F3"/>
    <w:rsid w:val="00CC0A25"/>
    <w:rsid w:val="00CC0C5C"/>
    <w:rsid w:val="00CC56C6"/>
    <w:rsid w:val="00CC5D5A"/>
    <w:rsid w:val="00CD1601"/>
    <w:rsid w:val="00CD2912"/>
    <w:rsid w:val="00CD4F5A"/>
    <w:rsid w:val="00CD7CFE"/>
    <w:rsid w:val="00CE2052"/>
    <w:rsid w:val="00CE3470"/>
    <w:rsid w:val="00CE506A"/>
    <w:rsid w:val="00CF10B3"/>
    <w:rsid w:val="00CF2CFB"/>
    <w:rsid w:val="00CF4D27"/>
    <w:rsid w:val="00D073B9"/>
    <w:rsid w:val="00D12483"/>
    <w:rsid w:val="00D1607B"/>
    <w:rsid w:val="00D21E58"/>
    <w:rsid w:val="00D239D4"/>
    <w:rsid w:val="00D32A7E"/>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4472"/>
    <w:rsid w:val="00D7271C"/>
    <w:rsid w:val="00D73488"/>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76FD2"/>
    <w:rsid w:val="00E87F4E"/>
    <w:rsid w:val="00E9675E"/>
    <w:rsid w:val="00E970AB"/>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4C8E"/>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1D9E"/>
    <w:rsid w:val="00F86CB3"/>
    <w:rsid w:val="00F86FA3"/>
    <w:rsid w:val="00F95C7D"/>
    <w:rsid w:val="00F97B50"/>
    <w:rsid w:val="00FA001D"/>
    <w:rsid w:val="00FA1056"/>
    <w:rsid w:val="00FA17F5"/>
    <w:rsid w:val="00FA3AD0"/>
    <w:rsid w:val="00FA4BBF"/>
    <w:rsid w:val="00FB188D"/>
    <w:rsid w:val="00FC0C3B"/>
    <w:rsid w:val="00FC0F3F"/>
    <w:rsid w:val="00FC63F8"/>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242C-3AAD-4D26-8C19-B8D65FED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6320</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38</cp:revision>
  <cp:lastPrinted>2016-02-25T11:57:00Z</cp:lastPrinted>
  <dcterms:created xsi:type="dcterms:W3CDTF">2015-07-17T12:56:00Z</dcterms:created>
  <dcterms:modified xsi:type="dcterms:W3CDTF">2016-02-25T15:22:00Z</dcterms:modified>
</cp:coreProperties>
</file>