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16264C" w:rsidRDefault="0056163A" w:rsidP="0056163A"/>
    <w:p w:rsidR="0056163A" w:rsidRPr="0091249A" w:rsidRDefault="00887AE5" w:rsidP="0056163A">
      <w:pPr>
        <w:ind w:firstLine="709"/>
        <w:jc w:val="both"/>
        <w:rPr>
          <w:bCs/>
          <w:sz w:val="22"/>
          <w:szCs w:val="22"/>
        </w:rPr>
      </w:pPr>
      <w:r>
        <w:rPr>
          <w:b/>
          <w:bCs/>
          <w:sz w:val="22"/>
          <w:szCs w:val="22"/>
          <w:u w:val="single"/>
        </w:rPr>
        <w:t>«</w:t>
      </w:r>
      <w:r w:rsidR="00A6596C">
        <w:rPr>
          <w:b/>
          <w:bCs/>
          <w:sz w:val="22"/>
          <w:szCs w:val="22"/>
          <w:u w:val="single"/>
        </w:rPr>
        <w:t>11</w:t>
      </w:r>
      <w:r>
        <w:rPr>
          <w:b/>
          <w:bCs/>
          <w:sz w:val="22"/>
          <w:szCs w:val="22"/>
          <w:u w:val="single"/>
        </w:rPr>
        <w:t>»</w:t>
      </w:r>
      <w:r w:rsidR="00A6596C">
        <w:rPr>
          <w:b/>
          <w:bCs/>
          <w:sz w:val="22"/>
          <w:szCs w:val="22"/>
          <w:u w:val="single"/>
        </w:rPr>
        <w:t xml:space="preserve"> октября </w:t>
      </w:r>
      <w:r w:rsidR="0056163A" w:rsidRPr="0091249A">
        <w:rPr>
          <w:b/>
          <w:bCs/>
          <w:sz w:val="22"/>
          <w:szCs w:val="22"/>
          <w:u w:val="single"/>
        </w:rPr>
        <w:t>201</w:t>
      </w:r>
      <w:r>
        <w:rPr>
          <w:b/>
          <w:bCs/>
          <w:sz w:val="22"/>
          <w:szCs w:val="22"/>
          <w:u w:val="single"/>
        </w:rPr>
        <w:t>7</w:t>
      </w:r>
      <w:r w:rsidR="0056163A" w:rsidRPr="0091249A">
        <w:rPr>
          <w:b/>
          <w:bCs/>
          <w:sz w:val="22"/>
          <w:szCs w:val="22"/>
          <w:u w:val="single"/>
        </w:rPr>
        <w:t xml:space="preserve"> года  в 11-00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 xml:space="preserve">а, </w:t>
      </w:r>
      <w:r w:rsidR="00983EE7">
        <w:rPr>
          <w:sz w:val="22"/>
          <w:szCs w:val="22"/>
        </w:rPr>
        <w:t>находящегося в собственности Нижегородской области</w:t>
      </w:r>
      <w:r w:rsidR="0056163A" w:rsidRPr="0091249A">
        <w:rPr>
          <w:sz w:val="22"/>
          <w:szCs w:val="22"/>
        </w:rPr>
        <w:t xml:space="preserve">, расположенного по адресу: </w:t>
      </w:r>
      <w:r w:rsidR="00E6723B">
        <w:rPr>
          <w:sz w:val="22"/>
          <w:szCs w:val="22"/>
        </w:rPr>
        <w:t>Нижегородская область, г.Нижний Новгород, ул.Челюскинцев, у домов №10, 10а</w:t>
      </w:r>
      <w:r w:rsidRPr="00887AE5">
        <w:rPr>
          <w:sz w:val="22"/>
          <w:szCs w:val="22"/>
        </w:rPr>
        <w:t xml:space="preserve">, с кадастровым номером </w:t>
      </w:r>
      <w:r w:rsidR="00E6723B">
        <w:rPr>
          <w:sz w:val="22"/>
          <w:szCs w:val="22"/>
        </w:rPr>
        <w:t>52:18:0040266:15</w:t>
      </w:r>
      <w:r w:rsidRPr="00887AE5">
        <w:rPr>
          <w:sz w:val="22"/>
          <w:szCs w:val="22"/>
        </w:rPr>
        <w:t xml:space="preserve">, общей площадью </w:t>
      </w:r>
      <w:r w:rsidR="00E6723B">
        <w:rPr>
          <w:sz w:val="22"/>
          <w:szCs w:val="22"/>
        </w:rPr>
        <w:t>500±8</w:t>
      </w:r>
      <w:r w:rsidRPr="00887AE5">
        <w:rPr>
          <w:sz w:val="22"/>
          <w:szCs w:val="22"/>
        </w:rPr>
        <w:t xml:space="preserve"> кв.м, с разрешенным использованием: </w:t>
      </w:r>
      <w:r w:rsidR="00E6723B">
        <w:rPr>
          <w:sz w:val="22"/>
          <w:szCs w:val="22"/>
        </w:rPr>
        <w:t>здравоохранение</w:t>
      </w:r>
      <w:r w:rsidRPr="00887AE5">
        <w:rPr>
          <w:sz w:val="22"/>
          <w:szCs w:val="22"/>
        </w:rPr>
        <w:t>, категория земель - земли населенных пунктов</w:t>
      </w:r>
      <w:r w:rsidR="0056163A" w:rsidRPr="0091249A">
        <w:rPr>
          <w:sz w:val="22"/>
          <w:szCs w:val="22"/>
        </w:rPr>
        <w:t>.</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983EE7">
        <w:rPr>
          <w:sz w:val="22"/>
          <w:szCs w:val="22"/>
        </w:rPr>
        <w:t>находящегося в собственности Нижегородской области</w:t>
      </w:r>
      <w:r w:rsidRPr="007072D9">
        <w:rPr>
          <w:sz w:val="22"/>
          <w:szCs w:val="22"/>
        </w:rPr>
        <w:t xml:space="preserve">, расположенного по адресу: </w:t>
      </w:r>
      <w:proofErr w:type="gramStart"/>
      <w:r w:rsidR="00E6723B">
        <w:rPr>
          <w:sz w:val="22"/>
          <w:szCs w:val="22"/>
        </w:rPr>
        <w:t>Нижегородская область, г.Нижний Новгород, ул.Челюскинцев, у домов №10, 10а</w:t>
      </w:r>
      <w:r w:rsidR="00887AE5" w:rsidRPr="00887AE5">
        <w:rPr>
          <w:sz w:val="22"/>
          <w:szCs w:val="22"/>
        </w:rPr>
        <w:t xml:space="preserve">, с кадастровым номером </w:t>
      </w:r>
      <w:r w:rsidR="00E6723B">
        <w:rPr>
          <w:sz w:val="22"/>
          <w:szCs w:val="22"/>
        </w:rPr>
        <w:t>52:18:0040266:15</w:t>
      </w:r>
      <w:r w:rsidR="00887AE5" w:rsidRPr="00887AE5">
        <w:rPr>
          <w:sz w:val="22"/>
          <w:szCs w:val="22"/>
        </w:rPr>
        <w:t xml:space="preserve">, общей площадью </w:t>
      </w:r>
      <w:r w:rsidR="00E6723B">
        <w:rPr>
          <w:sz w:val="22"/>
          <w:szCs w:val="22"/>
        </w:rPr>
        <w:t>500±8</w:t>
      </w:r>
      <w:r w:rsidR="00887AE5" w:rsidRPr="00887AE5">
        <w:rPr>
          <w:sz w:val="22"/>
          <w:szCs w:val="22"/>
        </w:rPr>
        <w:t xml:space="preserve"> кв.м, с разрешенным использованием: </w:t>
      </w:r>
      <w:r w:rsidR="00E6723B">
        <w:rPr>
          <w:sz w:val="22"/>
          <w:szCs w:val="22"/>
        </w:rPr>
        <w:t>здравоохранение</w:t>
      </w:r>
      <w:r w:rsidR="00887AE5" w:rsidRPr="00887AE5">
        <w:rPr>
          <w:sz w:val="22"/>
          <w:szCs w:val="22"/>
        </w:rPr>
        <w:t>, категория земель - земли населенных пунктов</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w:t>
      </w:r>
      <w:r w:rsidR="00A6596C">
        <w:rPr>
          <w:sz w:val="22"/>
          <w:szCs w:val="22"/>
        </w:rPr>
        <w:t xml:space="preserve">аренды земельного участка» от </w:t>
      </w:r>
      <w:r w:rsidR="00983EE7">
        <w:rPr>
          <w:sz w:val="22"/>
          <w:szCs w:val="22"/>
        </w:rPr>
        <w:t>02</w:t>
      </w:r>
      <w:r w:rsidRPr="0091249A">
        <w:rPr>
          <w:sz w:val="22"/>
          <w:szCs w:val="22"/>
        </w:rPr>
        <w:t>.</w:t>
      </w:r>
      <w:r w:rsidR="00983EE7">
        <w:rPr>
          <w:sz w:val="22"/>
          <w:szCs w:val="22"/>
        </w:rPr>
        <w:t>06</w:t>
      </w:r>
      <w:r w:rsidRPr="0091249A">
        <w:rPr>
          <w:sz w:val="22"/>
          <w:szCs w:val="22"/>
        </w:rPr>
        <w:t>.</w:t>
      </w:r>
      <w:r w:rsidR="00983EE7">
        <w:rPr>
          <w:sz w:val="22"/>
          <w:szCs w:val="22"/>
        </w:rPr>
        <w:t>2017</w:t>
      </w:r>
      <w:r w:rsidRPr="0091249A">
        <w:rPr>
          <w:sz w:val="22"/>
          <w:szCs w:val="22"/>
        </w:rPr>
        <w:t xml:space="preserve"> №</w:t>
      </w:r>
      <w:r w:rsidR="00983EE7">
        <w:rPr>
          <w:sz w:val="22"/>
          <w:szCs w:val="22"/>
        </w:rPr>
        <w:t>829-р.</w:t>
      </w:r>
      <w:proofErr w:type="gramEnd"/>
    </w:p>
    <w:p w:rsidR="00C87531" w:rsidRDefault="00C87531" w:rsidP="0056163A">
      <w:pPr>
        <w:jc w:val="center"/>
        <w:rPr>
          <w:b/>
          <w:sz w:val="22"/>
          <w:szCs w:val="22"/>
        </w:rPr>
      </w:pPr>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DD2118" w:rsidRDefault="00C87531" w:rsidP="00C8753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00983EE7">
        <w:rPr>
          <w:bCs/>
          <w:sz w:val="22"/>
          <w:szCs w:val="22"/>
        </w:rPr>
        <w:t>находящегося в собственности Нижегородской области</w:t>
      </w:r>
      <w:r w:rsidRPr="007072D9">
        <w:rPr>
          <w:bCs/>
          <w:sz w:val="22"/>
          <w:szCs w:val="22"/>
        </w:rPr>
        <w:t xml:space="preserve">, расположенного по адресу: </w:t>
      </w:r>
      <w:r w:rsidR="00E6723B">
        <w:rPr>
          <w:bCs/>
          <w:sz w:val="22"/>
          <w:szCs w:val="22"/>
        </w:rPr>
        <w:t>Нижегородская область, г.Нижний Новгород, ул.Челюскинцев, у домов №10, 10а</w:t>
      </w:r>
      <w:r w:rsidR="00887AE5" w:rsidRPr="00887AE5">
        <w:rPr>
          <w:bCs/>
          <w:sz w:val="22"/>
          <w:szCs w:val="22"/>
        </w:rPr>
        <w:t xml:space="preserve">, с кадастровым номером </w:t>
      </w:r>
      <w:r w:rsidR="00E6723B">
        <w:rPr>
          <w:bCs/>
          <w:sz w:val="22"/>
          <w:szCs w:val="22"/>
        </w:rPr>
        <w:t>52:18:0040266:15</w:t>
      </w:r>
      <w:r w:rsidR="00887AE5" w:rsidRPr="00887AE5">
        <w:rPr>
          <w:bCs/>
          <w:sz w:val="22"/>
          <w:szCs w:val="22"/>
        </w:rPr>
        <w:t xml:space="preserve">, общей площадью </w:t>
      </w:r>
      <w:r w:rsidR="00E6723B">
        <w:rPr>
          <w:bCs/>
          <w:sz w:val="22"/>
          <w:szCs w:val="22"/>
        </w:rPr>
        <w:t>500±8</w:t>
      </w:r>
      <w:r w:rsidR="00887AE5" w:rsidRPr="00887AE5">
        <w:rPr>
          <w:bCs/>
          <w:sz w:val="22"/>
          <w:szCs w:val="22"/>
        </w:rPr>
        <w:t xml:space="preserve"> кв.м, с разрешенным использованием: </w:t>
      </w:r>
      <w:r w:rsidR="00E6723B">
        <w:rPr>
          <w:bCs/>
          <w:sz w:val="22"/>
          <w:szCs w:val="22"/>
        </w:rPr>
        <w:t>здравоохранение</w:t>
      </w:r>
      <w:r w:rsidR="00887AE5" w:rsidRPr="00887AE5">
        <w:rPr>
          <w:bCs/>
          <w:sz w:val="22"/>
          <w:szCs w:val="22"/>
        </w:rPr>
        <w:t>, категория земель - земли населенных пунктов</w:t>
      </w:r>
      <w:r w:rsidRPr="001E62B3">
        <w:rPr>
          <w:sz w:val="22"/>
          <w:szCs w:val="22"/>
        </w:rPr>
        <w:t>.</w:t>
      </w:r>
    </w:p>
    <w:p w:rsidR="00C87531" w:rsidRPr="00DD2118" w:rsidRDefault="00C87531" w:rsidP="00C87531">
      <w:pPr>
        <w:ind w:firstLine="709"/>
        <w:jc w:val="center"/>
        <w:rPr>
          <w:sz w:val="22"/>
          <w:szCs w:val="22"/>
        </w:rPr>
      </w:pPr>
    </w:p>
    <w:p w:rsidR="00C87531" w:rsidRDefault="00C87531" w:rsidP="00C8753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C87531" w:rsidRPr="0091249A" w:rsidRDefault="00C87531" w:rsidP="00C87531">
      <w:pPr>
        <w:ind w:firstLine="709"/>
        <w:jc w:val="both"/>
        <w:rPr>
          <w:bCs/>
          <w:sz w:val="22"/>
        </w:rPr>
      </w:pPr>
      <w:r w:rsidRPr="0091249A">
        <w:rPr>
          <w:b/>
          <w:bCs/>
          <w:sz w:val="22"/>
        </w:rPr>
        <w:t>Местоположение земельного участка</w:t>
      </w:r>
      <w:r w:rsidRPr="0091249A">
        <w:rPr>
          <w:bCs/>
          <w:sz w:val="22"/>
        </w:rPr>
        <w:t xml:space="preserve">: </w:t>
      </w:r>
      <w:r w:rsidR="00E6723B">
        <w:rPr>
          <w:bCs/>
          <w:sz w:val="22"/>
        </w:rPr>
        <w:t>Нижегородская область, г.Нижний Новгород, ул.Челюскинцев, у домов №10, 10а</w:t>
      </w:r>
      <w:r w:rsidRPr="0091249A">
        <w:rPr>
          <w:bCs/>
          <w:sz w:val="22"/>
        </w:rPr>
        <w:t>;</w:t>
      </w:r>
    </w:p>
    <w:p w:rsidR="00C87531" w:rsidRPr="0091249A" w:rsidRDefault="00C87531" w:rsidP="00C87531">
      <w:pPr>
        <w:ind w:firstLine="709"/>
        <w:jc w:val="both"/>
        <w:rPr>
          <w:bCs/>
          <w:sz w:val="22"/>
        </w:rPr>
      </w:pPr>
      <w:r w:rsidRPr="0091249A">
        <w:rPr>
          <w:b/>
          <w:bCs/>
          <w:sz w:val="22"/>
        </w:rPr>
        <w:t>Кадастровый номер</w:t>
      </w:r>
      <w:r w:rsidRPr="0091249A">
        <w:rPr>
          <w:bCs/>
          <w:sz w:val="22"/>
        </w:rPr>
        <w:t xml:space="preserve">:  </w:t>
      </w:r>
      <w:r w:rsidR="00E6723B">
        <w:rPr>
          <w:sz w:val="22"/>
        </w:rPr>
        <w:t>52:18:0040266:15</w:t>
      </w:r>
      <w:r w:rsidRPr="0091249A">
        <w:rPr>
          <w:bCs/>
          <w:sz w:val="22"/>
        </w:rPr>
        <w:t>;</w:t>
      </w:r>
    </w:p>
    <w:p w:rsidR="00C87531" w:rsidRPr="0091249A" w:rsidRDefault="00C87531" w:rsidP="00C8753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C87531" w:rsidRPr="007072D9" w:rsidRDefault="00C87531" w:rsidP="00C87531">
      <w:pPr>
        <w:ind w:firstLine="709"/>
        <w:jc w:val="both"/>
        <w:rPr>
          <w:i/>
          <w:iCs/>
          <w:sz w:val="22"/>
        </w:rPr>
      </w:pPr>
      <w:r w:rsidRPr="0091249A">
        <w:rPr>
          <w:b/>
          <w:iCs/>
          <w:sz w:val="22"/>
        </w:rPr>
        <w:t>Площадь земельного участка</w:t>
      </w:r>
      <w:r w:rsidRPr="0091249A">
        <w:rPr>
          <w:iCs/>
          <w:sz w:val="22"/>
        </w:rPr>
        <w:t xml:space="preserve">: </w:t>
      </w:r>
      <w:r w:rsidR="00E6723B">
        <w:rPr>
          <w:i/>
          <w:iCs/>
          <w:sz w:val="22"/>
        </w:rPr>
        <w:t>500±8</w:t>
      </w:r>
      <w:r w:rsidRPr="0091249A">
        <w:rPr>
          <w:i/>
          <w:iCs/>
          <w:sz w:val="22"/>
        </w:rPr>
        <w:t xml:space="preserve"> кв.м</w:t>
      </w:r>
      <w:r w:rsidRPr="0091249A">
        <w:rPr>
          <w:iCs/>
          <w:sz w:val="22"/>
        </w:rPr>
        <w:t>;</w:t>
      </w:r>
    </w:p>
    <w:p w:rsidR="00D951C8" w:rsidRDefault="00D951C8" w:rsidP="00C87531">
      <w:pPr>
        <w:ind w:firstLine="709"/>
        <w:jc w:val="both"/>
        <w:rPr>
          <w:i/>
          <w:sz w:val="22"/>
        </w:rPr>
      </w:pPr>
      <w:proofErr w:type="gramStart"/>
      <w:r>
        <w:rPr>
          <w:i/>
          <w:sz w:val="22"/>
        </w:rPr>
        <w:t>Земельный участок в соответствии с генеральным планом города Нижнего Новгорода, утвержденным постановлением городской Думы города Нижнего Новгорода от 17.03.2010 №22 (с изменениями), расположен в функциональной зоне Жсм (зоны смешанной функционально – «жилая общественная многоквартирная» жилой застройки), которая соотв</w:t>
      </w:r>
      <w:r w:rsidR="00E6723B">
        <w:rPr>
          <w:i/>
          <w:sz w:val="22"/>
        </w:rPr>
        <w:t>етствует территориальн</w:t>
      </w:r>
      <w:r w:rsidR="00F14B4C">
        <w:rPr>
          <w:i/>
          <w:sz w:val="22"/>
        </w:rPr>
        <w:t>ой</w:t>
      </w:r>
      <w:r w:rsidR="00E6723B">
        <w:rPr>
          <w:i/>
          <w:sz w:val="22"/>
        </w:rPr>
        <w:t xml:space="preserve"> зон</w:t>
      </w:r>
      <w:r w:rsidR="00F14B4C">
        <w:rPr>
          <w:i/>
          <w:sz w:val="22"/>
        </w:rPr>
        <w:t>е</w:t>
      </w:r>
      <w:r w:rsidR="00E6723B">
        <w:rPr>
          <w:i/>
          <w:sz w:val="22"/>
        </w:rPr>
        <w:t xml:space="preserve"> </w:t>
      </w:r>
      <w:r>
        <w:rPr>
          <w:i/>
          <w:sz w:val="22"/>
        </w:rPr>
        <w:t>Ж-5 (зона среднеэтажной жилой застройки 5 – 10 этажей) согласно статьи 46.10 правил землепользования и застройки в городе Нижнем Новгороде, утвержденных постановлением</w:t>
      </w:r>
      <w:proofErr w:type="gramEnd"/>
      <w:r>
        <w:rPr>
          <w:i/>
          <w:sz w:val="22"/>
        </w:rPr>
        <w:t xml:space="preserve"> городской Думы города Нижнего Новгорода от 15.11.2005 №89 (с изменениями).</w:t>
      </w:r>
    </w:p>
    <w:p w:rsidR="00C87531" w:rsidRDefault="00C87531" w:rsidP="00C87531">
      <w:pPr>
        <w:ind w:firstLine="709"/>
        <w:jc w:val="both"/>
        <w:rPr>
          <w:sz w:val="22"/>
        </w:rPr>
      </w:pPr>
      <w:r w:rsidRPr="0091249A">
        <w:rPr>
          <w:b/>
          <w:sz w:val="22"/>
        </w:rPr>
        <w:t>Разрешенное использование земельного участка</w:t>
      </w:r>
      <w:r w:rsidRPr="0091249A">
        <w:rPr>
          <w:sz w:val="22"/>
        </w:rPr>
        <w:t xml:space="preserve">: </w:t>
      </w:r>
      <w:r w:rsidR="00E6723B">
        <w:rPr>
          <w:sz w:val="22"/>
        </w:rPr>
        <w:t>здравоохранение</w:t>
      </w:r>
      <w:r w:rsidRPr="00662C7C">
        <w:rPr>
          <w:sz w:val="22"/>
        </w:rPr>
        <w:t>;</w:t>
      </w:r>
    </w:p>
    <w:p w:rsidR="00E6723B" w:rsidRDefault="00E6723B" w:rsidP="00E6723B">
      <w:pPr>
        <w:ind w:firstLine="709"/>
        <w:jc w:val="both"/>
        <w:rPr>
          <w:bCs/>
          <w:sz w:val="22"/>
          <w:szCs w:val="22"/>
        </w:rPr>
      </w:pPr>
      <w:r w:rsidRPr="00D61CFC">
        <w:rPr>
          <w:iCs/>
          <w:sz w:val="22"/>
          <w:szCs w:val="22"/>
        </w:rPr>
        <w:t xml:space="preserve">Назначение объекта капитального строительства: </w:t>
      </w:r>
      <w:r>
        <w:rPr>
          <w:bCs/>
          <w:sz w:val="22"/>
          <w:szCs w:val="22"/>
        </w:rPr>
        <w:t>медицинский центр функциональной диагностики.</w:t>
      </w:r>
    </w:p>
    <w:p w:rsidR="00E6723B" w:rsidRDefault="00E6723B" w:rsidP="00E6723B">
      <w:pPr>
        <w:ind w:firstLine="709"/>
        <w:jc w:val="both"/>
        <w:rPr>
          <w:sz w:val="22"/>
          <w:szCs w:val="22"/>
        </w:rPr>
      </w:pPr>
      <w:r w:rsidRPr="00D61CFC">
        <w:rPr>
          <w:sz w:val="22"/>
          <w:szCs w:val="22"/>
        </w:rPr>
        <w:t xml:space="preserve">Максимальный процент застройки в границах земельного участка - </w:t>
      </w:r>
      <w:r>
        <w:rPr>
          <w:sz w:val="22"/>
          <w:szCs w:val="22"/>
        </w:rPr>
        <w:t>80%*</w:t>
      </w:r>
    </w:p>
    <w:p w:rsidR="00E6723B" w:rsidRDefault="00E6723B" w:rsidP="00E6723B">
      <w:pPr>
        <w:autoSpaceDE w:val="0"/>
        <w:autoSpaceDN w:val="0"/>
        <w:adjustRightInd w:val="0"/>
        <w:ind w:firstLine="709"/>
        <w:jc w:val="both"/>
        <w:rPr>
          <w:sz w:val="22"/>
          <w:szCs w:val="22"/>
        </w:rPr>
      </w:pPr>
      <w:r w:rsidRPr="00D61CFC">
        <w:rPr>
          <w:sz w:val="22"/>
          <w:szCs w:val="22"/>
        </w:rPr>
        <w:t xml:space="preserve">Предельное количество этажей – </w:t>
      </w:r>
      <w:r>
        <w:rPr>
          <w:sz w:val="22"/>
          <w:szCs w:val="22"/>
        </w:rPr>
        <w:t>2 этаж</w:t>
      </w:r>
      <w:r w:rsidR="00F14B4C">
        <w:rPr>
          <w:sz w:val="22"/>
          <w:szCs w:val="22"/>
        </w:rPr>
        <w:t>а</w:t>
      </w:r>
      <w:r>
        <w:rPr>
          <w:sz w:val="22"/>
          <w:szCs w:val="22"/>
        </w:rPr>
        <w:t>*</w:t>
      </w:r>
    </w:p>
    <w:p w:rsidR="00E6723B" w:rsidRPr="008E4C25" w:rsidRDefault="00E6723B" w:rsidP="00E6723B">
      <w:pPr>
        <w:autoSpaceDE w:val="0"/>
        <w:autoSpaceDN w:val="0"/>
        <w:adjustRightInd w:val="0"/>
        <w:ind w:firstLine="709"/>
        <w:jc w:val="both"/>
        <w:rPr>
          <w:sz w:val="22"/>
          <w:szCs w:val="22"/>
        </w:rPr>
      </w:pPr>
      <w:proofErr w:type="gramStart"/>
      <w:r>
        <w:rPr>
          <w:sz w:val="22"/>
          <w:szCs w:val="22"/>
        </w:rPr>
        <w:t>*</w:t>
      </w:r>
      <w:r w:rsidRPr="008E4C25">
        <w:t xml:space="preserve"> </w:t>
      </w:r>
      <w:r w:rsidRPr="008E4C25">
        <w:rPr>
          <w:sz w:val="22"/>
          <w:szCs w:val="22"/>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w:t>
      </w:r>
      <w:r>
        <w:rPr>
          <w:sz w:val="22"/>
          <w:szCs w:val="22"/>
        </w:rPr>
        <w:t xml:space="preserve"> (п.Г.8, СП 118.13330.2013.</w:t>
      </w:r>
      <w:proofErr w:type="gramEnd"/>
      <w:r>
        <w:rPr>
          <w:sz w:val="22"/>
          <w:szCs w:val="22"/>
        </w:rPr>
        <w:t xml:space="preserve"> Свод правил. </w:t>
      </w:r>
      <w:proofErr w:type="gramStart"/>
      <w:r>
        <w:rPr>
          <w:sz w:val="22"/>
          <w:szCs w:val="22"/>
        </w:rPr>
        <w:t>Общественные здания и сооружения)</w:t>
      </w:r>
      <w:r w:rsidRPr="008E4C25">
        <w:rPr>
          <w:sz w:val="22"/>
          <w:szCs w:val="22"/>
        </w:rPr>
        <w:t xml:space="preserve">. </w:t>
      </w:r>
      <w:proofErr w:type="gramEnd"/>
    </w:p>
    <w:p w:rsidR="00E6723B" w:rsidRPr="00D61CFC" w:rsidRDefault="00E6723B" w:rsidP="00E6723B">
      <w:pPr>
        <w:autoSpaceDE w:val="0"/>
        <w:autoSpaceDN w:val="0"/>
        <w:adjustRightInd w:val="0"/>
        <w:ind w:firstLine="709"/>
        <w:jc w:val="both"/>
        <w:rPr>
          <w:sz w:val="22"/>
          <w:szCs w:val="22"/>
        </w:rPr>
      </w:pPr>
      <w:r w:rsidRPr="008E4C25">
        <w:rPr>
          <w:sz w:val="22"/>
          <w:szCs w:val="22"/>
        </w:rPr>
        <w:t>Количество подземных этажей – определить проектом.</w:t>
      </w:r>
    </w:p>
    <w:p w:rsidR="00E6723B" w:rsidRPr="008E4C25" w:rsidRDefault="00E6723B" w:rsidP="00E6723B">
      <w:pPr>
        <w:autoSpaceDE w:val="0"/>
        <w:autoSpaceDN w:val="0"/>
        <w:adjustRightInd w:val="0"/>
        <w:ind w:firstLine="709"/>
        <w:jc w:val="both"/>
        <w:rPr>
          <w:sz w:val="22"/>
          <w:szCs w:val="22"/>
        </w:rPr>
      </w:pPr>
      <w:r w:rsidRPr="008E4C25">
        <w:rPr>
          <w:sz w:val="22"/>
          <w:szCs w:val="22"/>
        </w:rPr>
        <w:t xml:space="preserve">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 для зоны </w:t>
      </w:r>
      <w:r>
        <w:rPr>
          <w:sz w:val="22"/>
          <w:szCs w:val="22"/>
        </w:rPr>
        <w:t>Ж</w:t>
      </w:r>
      <w:r w:rsidRPr="008E4C25">
        <w:rPr>
          <w:sz w:val="22"/>
          <w:szCs w:val="22"/>
        </w:rPr>
        <w:t>-</w:t>
      </w:r>
      <w:r>
        <w:rPr>
          <w:sz w:val="22"/>
          <w:szCs w:val="22"/>
        </w:rPr>
        <w:t>5</w:t>
      </w:r>
      <w:r w:rsidRPr="008E4C25">
        <w:rPr>
          <w:sz w:val="22"/>
          <w:szCs w:val="22"/>
        </w:rPr>
        <w:t>:</w:t>
      </w:r>
    </w:p>
    <w:p w:rsidR="00E6723B" w:rsidRPr="00E6723B" w:rsidRDefault="00E6723B" w:rsidP="00E6723B">
      <w:pPr>
        <w:ind w:firstLine="709"/>
        <w:jc w:val="both"/>
        <w:rPr>
          <w:sz w:val="22"/>
        </w:rPr>
      </w:pPr>
      <w:r w:rsidRPr="00E6723B">
        <w:rPr>
          <w:sz w:val="22"/>
        </w:rPr>
        <w:t>Минимальный отступ от границ земельных участков до зданий, строений, сооружений</w:t>
      </w:r>
      <w:r>
        <w:rPr>
          <w:sz w:val="22"/>
        </w:rPr>
        <w:t xml:space="preserve">: </w:t>
      </w:r>
      <w:r w:rsidRPr="00E6723B">
        <w:rPr>
          <w:sz w:val="22"/>
        </w:rPr>
        <w:t>регламентируется нормами инсоляции, освещенности и требованиями пожарной безопасности</w:t>
      </w:r>
    </w:p>
    <w:p w:rsidR="00E6723B" w:rsidRDefault="00E6723B" w:rsidP="00E6723B">
      <w:pPr>
        <w:ind w:firstLine="709"/>
        <w:jc w:val="both"/>
        <w:rPr>
          <w:sz w:val="22"/>
        </w:rPr>
      </w:pPr>
      <w:r w:rsidRPr="00E6723B">
        <w:rPr>
          <w:sz w:val="22"/>
        </w:rPr>
        <w:t>Минимальный отступ от красной линии до зданий, строений, сооружений</w:t>
      </w:r>
      <w:r>
        <w:rPr>
          <w:sz w:val="22"/>
        </w:rPr>
        <w:t xml:space="preserve">: </w:t>
      </w:r>
    </w:p>
    <w:p w:rsidR="00E6723B" w:rsidRPr="00E6723B" w:rsidRDefault="00E6723B" w:rsidP="00E6723B">
      <w:pPr>
        <w:ind w:firstLine="709"/>
        <w:jc w:val="both"/>
        <w:rPr>
          <w:sz w:val="22"/>
        </w:rPr>
      </w:pPr>
      <w:r w:rsidRPr="00E6723B">
        <w:rPr>
          <w:sz w:val="22"/>
        </w:rPr>
        <w:lastRenderedPageBreak/>
        <w:t>1) 6 м при осуществлении нового строительства;</w:t>
      </w:r>
    </w:p>
    <w:p w:rsidR="00E6723B" w:rsidRPr="00E6723B" w:rsidRDefault="00E6723B" w:rsidP="00E6723B">
      <w:pPr>
        <w:ind w:firstLine="709"/>
        <w:jc w:val="both"/>
        <w:rPr>
          <w:sz w:val="22"/>
        </w:rPr>
      </w:pPr>
      <w:r w:rsidRPr="00E6723B">
        <w:rPr>
          <w:sz w:val="22"/>
        </w:rPr>
        <w:t>2) 25 м до зданий дошкольных образованных организаций и зданий организаций начального общего и среднего (полного) общего образования;</w:t>
      </w:r>
    </w:p>
    <w:p w:rsidR="00E6723B" w:rsidRPr="00E6723B" w:rsidRDefault="00E6723B" w:rsidP="00E6723B">
      <w:pPr>
        <w:ind w:firstLine="709"/>
        <w:jc w:val="both"/>
        <w:rPr>
          <w:sz w:val="22"/>
        </w:rPr>
      </w:pPr>
      <w:r w:rsidRPr="00E6723B">
        <w:rPr>
          <w:sz w:val="22"/>
        </w:rPr>
        <w:t>3) 10 м до зданий пожарного депо;</w:t>
      </w:r>
    </w:p>
    <w:p w:rsidR="00E6723B" w:rsidRPr="00E6723B" w:rsidRDefault="00E6723B" w:rsidP="00E6723B">
      <w:pPr>
        <w:ind w:firstLine="709"/>
        <w:jc w:val="both"/>
        <w:rPr>
          <w:sz w:val="22"/>
        </w:rPr>
      </w:pPr>
      <w:r w:rsidRPr="00E6723B">
        <w:rPr>
          <w:sz w:val="22"/>
        </w:rPr>
        <w:t>4) 15 м до зданий поликлиник, женских консультаций;</w:t>
      </w:r>
    </w:p>
    <w:p w:rsidR="00E6723B" w:rsidRPr="00E6723B" w:rsidRDefault="00E6723B" w:rsidP="00E6723B">
      <w:pPr>
        <w:ind w:firstLine="709"/>
        <w:jc w:val="both"/>
        <w:rPr>
          <w:sz w:val="22"/>
        </w:rPr>
      </w:pPr>
      <w:r w:rsidRPr="00E6723B">
        <w:rPr>
          <w:sz w:val="22"/>
        </w:rPr>
        <w:t>5) для иных объектов капитального строительства устанавливается с учетом линии регулирования застройки</w:t>
      </w:r>
    </w:p>
    <w:p w:rsidR="00E6723B" w:rsidRPr="00E6723B" w:rsidRDefault="00E6723B" w:rsidP="00E6723B">
      <w:pPr>
        <w:ind w:firstLine="709"/>
        <w:jc w:val="both"/>
        <w:rPr>
          <w:sz w:val="22"/>
        </w:rPr>
      </w:pPr>
      <w:r w:rsidRPr="00E6723B">
        <w:rPr>
          <w:sz w:val="22"/>
        </w:rPr>
        <w:t>Условия размещения и (или) максимальные размеры (площадь) отдельных объектов</w:t>
      </w:r>
      <w:r>
        <w:rPr>
          <w:sz w:val="22"/>
        </w:rPr>
        <w:t>:</w:t>
      </w:r>
    </w:p>
    <w:p w:rsidR="00E6723B" w:rsidRPr="00E6723B" w:rsidRDefault="00E6723B" w:rsidP="00E6723B">
      <w:pPr>
        <w:ind w:firstLine="709"/>
        <w:jc w:val="both"/>
        <w:rPr>
          <w:sz w:val="22"/>
        </w:rPr>
      </w:pPr>
      <w:r w:rsidRPr="00E6723B">
        <w:rPr>
          <w:sz w:val="22"/>
        </w:rPr>
        <w:t>1) магазины общей площадью не более 1000 кв. м;</w:t>
      </w:r>
    </w:p>
    <w:p w:rsidR="00E6723B" w:rsidRPr="00E6723B" w:rsidRDefault="00E6723B" w:rsidP="00E6723B">
      <w:pPr>
        <w:ind w:firstLine="709"/>
        <w:jc w:val="both"/>
        <w:rPr>
          <w:sz w:val="22"/>
        </w:rPr>
      </w:pPr>
      <w:r w:rsidRPr="00E6723B">
        <w:rPr>
          <w:sz w:val="22"/>
        </w:rPr>
        <w:t>2) предприятия общественного питания не более 100 мест;</w:t>
      </w:r>
    </w:p>
    <w:p w:rsidR="00E6723B" w:rsidRPr="00E6723B" w:rsidRDefault="00E6723B" w:rsidP="00E6723B">
      <w:pPr>
        <w:ind w:firstLine="709"/>
        <w:jc w:val="both"/>
        <w:rPr>
          <w:sz w:val="22"/>
        </w:rPr>
      </w:pPr>
      <w:r w:rsidRPr="00E6723B">
        <w:rPr>
          <w:sz w:val="22"/>
        </w:rPr>
        <w:t>3) амбулатории, поликлиники 600 посещений в смену;</w:t>
      </w:r>
    </w:p>
    <w:p w:rsidR="00E6723B" w:rsidRPr="00E6723B" w:rsidRDefault="00E6723B" w:rsidP="00E6723B">
      <w:pPr>
        <w:ind w:firstLine="709"/>
        <w:jc w:val="both"/>
        <w:rPr>
          <w:sz w:val="22"/>
        </w:rPr>
      </w:pPr>
      <w:r w:rsidRPr="00E6723B">
        <w:rPr>
          <w:sz w:val="22"/>
        </w:rPr>
        <w:t>4) клиники общей площадью не более 400 кв. м;</w:t>
      </w:r>
    </w:p>
    <w:p w:rsidR="00E6723B" w:rsidRPr="00E6723B" w:rsidRDefault="00E6723B" w:rsidP="00E6723B">
      <w:pPr>
        <w:ind w:firstLine="709"/>
        <w:jc w:val="both"/>
        <w:rPr>
          <w:sz w:val="22"/>
        </w:rPr>
      </w:pPr>
      <w:r w:rsidRPr="00E6723B">
        <w:rPr>
          <w:sz w:val="22"/>
        </w:rPr>
        <w:t>5) гостиницы не более 150 номеров;</w:t>
      </w:r>
    </w:p>
    <w:p w:rsidR="00E6723B" w:rsidRPr="00E6723B" w:rsidRDefault="00E6723B" w:rsidP="00E6723B">
      <w:pPr>
        <w:ind w:firstLine="709"/>
        <w:jc w:val="both"/>
        <w:rPr>
          <w:sz w:val="22"/>
        </w:rPr>
      </w:pPr>
      <w:r w:rsidRPr="00E6723B">
        <w:rPr>
          <w:sz w:val="22"/>
        </w:rPr>
        <w:t>6) запрещается использовать земельные участки для автостоянки грузовых автомобилей с разрешенной максимальной массой более 3,5 т и автомобилей, предназначенных для перевозки пассажиров и имеющих более 8 сидячих мест помимо сиденья водителя;</w:t>
      </w:r>
    </w:p>
    <w:p w:rsidR="00E6723B" w:rsidRPr="00E6723B" w:rsidRDefault="00E6723B" w:rsidP="00E6723B">
      <w:pPr>
        <w:ind w:firstLine="709"/>
        <w:jc w:val="both"/>
        <w:rPr>
          <w:sz w:val="22"/>
        </w:rPr>
      </w:pPr>
      <w:r w:rsidRPr="00E6723B">
        <w:rPr>
          <w:sz w:val="22"/>
        </w:rPr>
        <w:t>7) площадь озелененной территории без учета участков объектов дошкольного образования, объектов начального и среднего (полного) общего образования 25% от площади квартала;</w:t>
      </w:r>
    </w:p>
    <w:p w:rsidR="00E6723B" w:rsidRPr="00E6723B" w:rsidRDefault="00E6723B" w:rsidP="00E6723B">
      <w:pPr>
        <w:ind w:firstLine="709"/>
        <w:jc w:val="both"/>
        <w:rPr>
          <w:sz w:val="22"/>
        </w:rPr>
      </w:pPr>
      <w:r w:rsidRPr="00E6723B">
        <w:rPr>
          <w:sz w:val="22"/>
        </w:rPr>
        <w:t>8) объекты обслуживания жилой застройки не должны превышать 20% от общей площади наземных этажей объектов квартала;</w:t>
      </w:r>
    </w:p>
    <w:p w:rsidR="00E6723B" w:rsidRPr="00E6723B" w:rsidRDefault="00E6723B" w:rsidP="00E6723B">
      <w:pPr>
        <w:ind w:firstLine="709"/>
        <w:jc w:val="both"/>
        <w:rPr>
          <w:sz w:val="22"/>
        </w:rPr>
      </w:pPr>
      <w:r w:rsidRPr="00E6723B">
        <w:rPr>
          <w:sz w:val="22"/>
        </w:rPr>
        <w:t>9) площадь встроенных, встроенно-пристроенных, пристроенных помещений общественного назначения не более 20% общей площади помещений многоквартирного дома;</w:t>
      </w:r>
    </w:p>
    <w:p w:rsidR="00E6723B" w:rsidRPr="00E6723B" w:rsidRDefault="00E6723B" w:rsidP="00E6723B">
      <w:pPr>
        <w:ind w:firstLine="709"/>
        <w:jc w:val="both"/>
        <w:rPr>
          <w:sz w:val="22"/>
        </w:rPr>
      </w:pPr>
      <w:r w:rsidRPr="00E6723B">
        <w:rPr>
          <w:sz w:val="22"/>
        </w:rPr>
        <w:t xml:space="preserve">10) вместимость гаражей-стоянок и автостоянок не более 500 </w:t>
      </w:r>
      <w:proofErr w:type="spellStart"/>
      <w:r w:rsidRPr="00E6723B">
        <w:rPr>
          <w:sz w:val="22"/>
        </w:rPr>
        <w:t>машино</w:t>
      </w:r>
      <w:proofErr w:type="spellEnd"/>
      <w:r w:rsidRPr="00E6723B">
        <w:rPr>
          <w:sz w:val="22"/>
        </w:rPr>
        <w:t>-мест;</w:t>
      </w:r>
    </w:p>
    <w:p w:rsidR="00E6723B" w:rsidRDefault="00E6723B" w:rsidP="00E6723B">
      <w:pPr>
        <w:ind w:firstLine="709"/>
        <w:jc w:val="both"/>
        <w:rPr>
          <w:sz w:val="22"/>
        </w:rPr>
      </w:pPr>
      <w:r w:rsidRPr="00E6723B">
        <w:rPr>
          <w:sz w:val="22"/>
        </w:rPr>
        <w:t>11)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w:t>
      </w:r>
    </w:p>
    <w:p w:rsidR="00E6723B" w:rsidRPr="00E6723B" w:rsidRDefault="00E6723B" w:rsidP="00E6723B">
      <w:pPr>
        <w:ind w:firstLine="709"/>
        <w:jc w:val="both"/>
        <w:rPr>
          <w:sz w:val="22"/>
        </w:rPr>
      </w:pPr>
    </w:p>
    <w:p w:rsidR="00C87531" w:rsidRPr="00662C7C" w:rsidRDefault="00C87531" w:rsidP="00C87531">
      <w:pPr>
        <w:ind w:firstLine="709"/>
        <w:jc w:val="both"/>
        <w:rPr>
          <w:iCs/>
          <w:sz w:val="22"/>
          <w:szCs w:val="22"/>
        </w:rPr>
      </w:pPr>
      <w:r w:rsidRPr="00662C7C">
        <w:rPr>
          <w:b/>
          <w:iCs/>
          <w:sz w:val="22"/>
          <w:szCs w:val="22"/>
        </w:rPr>
        <w:t>Вид приобретаемого права:</w:t>
      </w:r>
      <w:r w:rsidRPr="00662C7C">
        <w:rPr>
          <w:iCs/>
          <w:sz w:val="22"/>
          <w:szCs w:val="22"/>
        </w:rPr>
        <w:t xml:space="preserve"> аренда на </w:t>
      </w:r>
      <w:r w:rsidR="00887AE5" w:rsidRPr="00662C7C">
        <w:rPr>
          <w:iCs/>
          <w:sz w:val="22"/>
          <w:szCs w:val="22"/>
        </w:rPr>
        <w:t>18</w:t>
      </w:r>
      <w:r w:rsidRPr="00662C7C">
        <w:rPr>
          <w:iCs/>
          <w:sz w:val="22"/>
          <w:szCs w:val="22"/>
        </w:rPr>
        <w:t xml:space="preserve"> </w:t>
      </w:r>
      <w:r w:rsidR="00887AE5" w:rsidRPr="00662C7C">
        <w:rPr>
          <w:iCs/>
          <w:sz w:val="22"/>
          <w:szCs w:val="22"/>
        </w:rPr>
        <w:t>месяцев</w:t>
      </w:r>
      <w:r w:rsidRPr="00662C7C">
        <w:rPr>
          <w:iCs/>
          <w:sz w:val="22"/>
          <w:szCs w:val="22"/>
        </w:rPr>
        <w:t>.</w:t>
      </w:r>
    </w:p>
    <w:p w:rsidR="00C87531" w:rsidRDefault="00C87531" w:rsidP="00C87531">
      <w:pPr>
        <w:autoSpaceDE w:val="0"/>
        <w:autoSpaceDN w:val="0"/>
        <w:adjustRightInd w:val="0"/>
        <w:ind w:firstLine="709"/>
        <w:jc w:val="both"/>
        <w:rPr>
          <w:sz w:val="22"/>
          <w:szCs w:val="22"/>
        </w:rPr>
      </w:pPr>
      <w:r w:rsidRPr="00662C7C">
        <w:rPr>
          <w:b/>
          <w:bCs/>
          <w:sz w:val="22"/>
          <w:szCs w:val="22"/>
        </w:rPr>
        <w:t>Обременения земельного участка:</w:t>
      </w:r>
      <w:r w:rsidRPr="00662C7C">
        <w:rPr>
          <w:sz w:val="22"/>
          <w:szCs w:val="22"/>
        </w:rPr>
        <w:t xml:space="preserve"> на дату принятия решения о проведен</w:t>
      </w:r>
      <w:proofErr w:type="gramStart"/>
      <w:r w:rsidRPr="00662C7C">
        <w:rPr>
          <w:sz w:val="22"/>
          <w:szCs w:val="22"/>
        </w:rPr>
        <w:t>ии ау</w:t>
      </w:r>
      <w:proofErr w:type="gramEnd"/>
      <w:r w:rsidRPr="00662C7C">
        <w:rPr>
          <w:sz w:val="22"/>
          <w:szCs w:val="22"/>
        </w:rPr>
        <w:t>кциона на участок не зарегистрированы права третьих лиц.</w:t>
      </w:r>
    </w:p>
    <w:p w:rsidR="005D4021" w:rsidRDefault="00F6184D" w:rsidP="00C87531">
      <w:pPr>
        <w:autoSpaceDE w:val="0"/>
        <w:autoSpaceDN w:val="0"/>
        <w:adjustRightInd w:val="0"/>
        <w:ind w:firstLine="709"/>
        <w:jc w:val="both"/>
        <w:rPr>
          <w:sz w:val="22"/>
          <w:szCs w:val="22"/>
        </w:rPr>
      </w:pPr>
      <w:r w:rsidRPr="00F6184D">
        <w:rPr>
          <w:sz w:val="22"/>
          <w:szCs w:val="22"/>
        </w:rPr>
        <w:t>Сведения о расположении земельного участка в пределах зон с особыми условиями использования территории:</w:t>
      </w:r>
    </w:p>
    <w:p w:rsidR="00343016" w:rsidRPr="00343016" w:rsidRDefault="00343016" w:rsidP="00343016">
      <w:pPr>
        <w:autoSpaceDE w:val="0"/>
        <w:autoSpaceDN w:val="0"/>
        <w:adjustRightInd w:val="0"/>
        <w:ind w:firstLine="709"/>
        <w:jc w:val="both"/>
        <w:rPr>
          <w:sz w:val="22"/>
          <w:szCs w:val="22"/>
        </w:rPr>
      </w:pPr>
      <w:r w:rsidRPr="00343016">
        <w:rPr>
          <w:sz w:val="22"/>
          <w:szCs w:val="22"/>
        </w:rPr>
        <w:t>Земельный участок расположен в границах:</w:t>
      </w:r>
    </w:p>
    <w:p w:rsidR="00343016" w:rsidRPr="00343016" w:rsidRDefault="00343016" w:rsidP="00343016">
      <w:pPr>
        <w:autoSpaceDE w:val="0"/>
        <w:autoSpaceDN w:val="0"/>
        <w:adjustRightInd w:val="0"/>
        <w:ind w:firstLine="709"/>
        <w:jc w:val="both"/>
        <w:rPr>
          <w:sz w:val="22"/>
          <w:szCs w:val="22"/>
        </w:rPr>
      </w:pPr>
      <w:r w:rsidRPr="00343016">
        <w:rPr>
          <w:sz w:val="22"/>
          <w:szCs w:val="22"/>
        </w:rPr>
        <w:t>- 1</w:t>
      </w:r>
      <w:r w:rsidR="00E6723B">
        <w:rPr>
          <w:sz w:val="22"/>
          <w:szCs w:val="22"/>
        </w:rPr>
        <w:t>0</w:t>
      </w:r>
      <w:r w:rsidRPr="00343016">
        <w:rPr>
          <w:sz w:val="22"/>
          <w:szCs w:val="22"/>
        </w:rPr>
        <w:t>-ти километрового радиуса от контрольной точки аэродром</w:t>
      </w:r>
      <w:r w:rsidR="00E6723B">
        <w:rPr>
          <w:sz w:val="22"/>
          <w:szCs w:val="22"/>
        </w:rPr>
        <w:t>ов</w:t>
      </w:r>
      <w:r w:rsidRPr="00343016">
        <w:rPr>
          <w:sz w:val="22"/>
          <w:szCs w:val="22"/>
        </w:rPr>
        <w:t xml:space="preserve"> </w:t>
      </w:r>
      <w:r w:rsidR="00E6723B">
        <w:rPr>
          <w:sz w:val="22"/>
          <w:szCs w:val="22"/>
        </w:rPr>
        <w:t>П</w:t>
      </w:r>
      <w:r w:rsidRPr="00343016">
        <w:rPr>
          <w:sz w:val="22"/>
          <w:szCs w:val="22"/>
        </w:rPr>
        <w:t>АО «</w:t>
      </w:r>
      <w:proofErr w:type="gramStart"/>
      <w:r w:rsidRPr="00343016">
        <w:rPr>
          <w:sz w:val="22"/>
          <w:szCs w:val="22"/>
        </w:rPr>
        <w:t>НАЗ</w:t>
      </w:r>
      <w:proofErr w:type="gramEnd"/>
      <w:r w:rsidRPr="00343016">
        <w:rPr>
          <w:sz w:val="22"/>
          <w:szCs w:val="22"/>
        </w:rPr>
        <w:t xml:space="preserve"> «Сокол» и</w:t>
      </w:r>
      <w:r w:rsidR="00E6723B">
        <w:rPr>
          <w:sz w:val="22"/>
          <w:szCs w:val="22"/>
        </w:rPr>
        <w:t xml:space="preserve"> П</w:t>
      </w:r>
      <w:r w:rsidRPr="00343016">
        <w:rPr>
          <w:sz w:val="22"/>
          <w:szCs w:val="22"/>
        </w:rPr>
        <w:t>АО «Международный аэропорт Нижний Новгород». Превышение аэродрома ОАО «</w:t>
      </w:r>
      <w:proofErr w:type="gramStart"/>
      <w:r w:rsidRPr="00343016">
        <w:rPr>
          <w:sz w:val="22"/>
          <w:szCs w:val="22"/>
        </w:rPr>
        <w:t>НАЗ</w:t>
      </w:r>
      <w:proofErr w:type="gramEnd"/>
      <w:r w:rsidRPr="00343016">
        <w:rPr>
          <w:sz w:val="22"/>
          <w:szCs w:val="22"/>
        </w:rPr>
        <w:t xml:space="preserve"> «Сокол» - 81,</w:t>
      </w:r>
      <w:r>
        <w:rPr>
          <w:sz w:val="22"/>
          <w:szCs w:val="22"/>
        </w:rPr>
        <w:t>03</w:t>
      </w:r>
      <w:r w:rsidRPr="00343016">
        <w:rPr>
          <w:sz w:val="22"/>
          <w:szCs w:val="22"/>
        </w:rPr>
        <w:t xml:space="preserve"> м; ОАО «Международный аэропорт Нижний Новгород» -78</w:t>
      </w:r>
      <w:r>
        <w:rPr>
          <w:sz w:val="22"/>
          <w:szCs w:val="22"/>
        </w:rPr>
        <w:t>,</w:t>
      </w:r>
      <w:r w:rsidRPr="00343016">
        <w:rPr>
          <w:sz w:val="22"/>
          <w:szCs w:val="22"/>
        </w:rPr>
        <w:t>00 м.</w:t>
      </w:r>
    </w:p>
    <w:p w:rsidR="00343016" w:rsidRPr="00343016" w:rsidRDefault="00343016" w:rsidP="00343016">
      <w:pPr>
        <w:autoSpaceDE w:val="0"/>
        <w:autoSpaceDN w:val="0"/>
        <w:adjustRightInd w:val="0"/>
        <w:ind w:firstLine="709"/>
        <w:jc w:val="both"/>
        <w:rPr>
          <w:sz w:val="22"/>
          <w:szCs w:val="22"/>
        </w:rPr>
      </w:pPr>
      <w:r w:rsidRPr="00343016">
        <w:rPr>
          <w:sz w:val="22"/>
          <w:szCs w:val="22"/>
        </w:rPr>
        <w:t>- санитарного разрыва вдоль стандартных маршрутов взлета и посадки воздушных судов (ОАО «Международный аэроп</w:t>
      </w:r>
      <w:r>
        <w:rPr>
          <w:sz w:val="22"/>
          <w:szCs w:val="22"/>
        </w:rPr>
        <w:t>орт Нижний Новгород») зоны «А</w:t>
      </w:r>
      <w:r w:rsidRPr="00343016">
        <w:rPr>
          <w:sz w:val="22"/>
          <w:szCs w:val="22"/>
        </w:rPr>
        <w:t>» (санитарно-эпидемиологическое заключение Управления Федеральной службы по надзору в сфере зашиты прав потребителей и благополучия человека по Нижегородской области от  05.09.2013 № 52.НЦ.04.000.Т.001034.09.13);</w:t>
      </w:r>
    </w:p>
    <w:p w:rsidR="005D4021" w:rsidRDefault="00E6723B" w:rsidP="00C87531">
      <w:pPr>
        <w:autoSpaceDE w:val="0"/>
        <w:autoSpaceDN w:val="0"/>
        <w:adjustRightInd w:val="0"/>
        <w:ind w:firstLine="709"/>
        <w:jc w:val="both"/>
        <w:rPr>
          <w:sz w:val="22"/>
          <w:szCs w:val="22"/>
        </w:rPr>
      </w:pPr>
      <w:r>
        <w:rPr>
          <w:sz w:val="22"/>
          <w:szCs w:val="22"/>
        </w:rPr>
        <w:t>- зона санитарной охраны источников водоснабжения (</w:t>
      </w:r>
      <w:r w:rsidR="00ED6C30">
        <w:rPr>
          <w:sz w:val="22"/>
          <w:szCs w:val="22"/>
          <w:lang w:val="en-US"/>
        </w:rPr>
        <w:t>III</w:t>
      </w:r>
      <w:r w:rsidR="00ED6C30">
        <w:rPr>
          <w:sz w:val="22"/>
          <w:szCs w:val="22"/>
        </w:rPr>
        <w:t xml:space="preserve"> пояс) (по материалам утвержденного генерального плана города Нижнего Новгорода)</w:t>
      </w:r>
      <w:r w:rsidR="00343016">
        <w:rPr>
          <w:sz w:val="22"/>
          <w:szCs w:val="22"/>
        </w:rPr>
        <w:t>.</w:t>
      </w:r>
    </w:p>
    <w:p w:rsidR="00343016" w:rsidRPr="00D61CFC" w:rsidRDefault="00343016" w:rsidP="00343016">
      <w:pPr>
        <w:autoSpaceDE w:val="0"/>
        <w:autoSpaceDN w:val="0"/>
        <w:adjustRightInd w:val="0"/>
        <w:ind w:firstLine="709"/>
        <w:jc w:val="both"/>
        <w:rPr>
          <w:sz w:val="22"/>
          <w:szCs w:val="22"/>
        </w:rPr>
      </w:pPr>
      <w:r w:rsidRPr="00D61CFC">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B509A7" w:rsidRDefault="00ED6C30" w:rsidP="00C87531">
      <w:pPr>
        <w:autoSpaceDE w:val="0"/>
        <w:autoSpaceDN w:val="0"/>
        <w:adjustRightInd w:val="0"/>
        <w:ind w:firstLine="709"/>
        <w:jc w:val="both"/>
        <w:rPr>
          <w:sz w:val="22"/>
          <w:szCs w:val="22"/>
        </w:rPr>
      </w:pPr>
      <w:r w:rsidRPr="00ED6C30">
        <w:rPr>
          <w:sz w:val="22"/>
          <w:szCs w:val="22"/>
        </w:rPr>
        <w:t>Требования по обеспечению эксплуатации инженерных сетей и сооружений: необходимо обеспечить беспрепятственный доступ владельцам инженерных коммуникаций для их обслуживания, ремонта и прокладки новых коммуникаций</w:t>
      </w:r>
      <w:r>
        <w:rPr>
          <w:sz w:val="22"/>
          <w:szCs w:val="22"/>
        </w:rPr>
        <w:t>.</w:t>
      </w:r>
    </w:p>
    <w:p w:rsidR="00ED6C30" w:rsidRDefault="00ED6C30" w:rsidP="00C87531">
      <w:pPr>
        <w:autoSpaceDE w:val="0"/>
        <w:autoSpaceDN w:val="0"/>
        <w:adjustRightInd w:val="0"/>
        <w:ind w:firstLine="709"/>
        <w:jc w:val="both"/>
        <w:rPr>
          <w:sz w:val="22"/>
          <w:szCs w:val="22"/>
        </w:rPr>
      </w:pPr>
      <w:r>
        <w:rPr>
          <w:sz w:val="22"/>
          <w:szCs w:val="22"/>
        </w:rPr>
        <w:t>Требования по охране и использованию объектов культурного наследия в границах участка:</w:t>
      </w:r>
    </w:p>
    <w:p w:rsidR="00ED6C30" w:rsidRPr="0023608A" w:rsidRDefault="00ED6C30" w:rsidP="00C87531">
      <w:pPr>
        <w:autoSpaceDE w:val="0"/>
        <w:autoSpaceDN w:val="0"/>
        <w:adjustRightInd w:val="0"/>
        <w:ind w:firstLine="709"/>
        <w:jc w:val="both"/>
        <w:rPr>
          <w:sz w:val="22"/>
          <w:szCs w:val="22"/>
        </w:rPr>
      </w:pPr>
      <w:r>
        <w:rPr>
          <w:sz w:val="22"/>
          <w:szCs w:val="22"/>
        </w:rPr>
        <w:t>Проектирование осуществить в соответствии с особым правовым режимом регулирования архитектурно-градостроительной деятельности на исторических территориях города Нижнего Новгорода, утвержденным решением областного Совета народных депутатов от 30.11.1993 №370-м «Об установлении границ исторических территорий Н.Новгорода».</w:t>
      </w:r>
    </w:p>
    <w:p w:rsidR="00C87531" w:rsidRPr="0091249A" w:rsidRDefault="00C87531" w:rsidP="00C87531">
      <w:pPr>
        <w:autoSpaceDE w:val="0"/>
        <w:autoSpaceDN w:val="0"/>
        <w:adjustRightInd w:val="0"/>
        <w:ind w:firstLine="709"/>
        <w:jc w:val="both"/>
        <w:rPr>
          <w:sz w:val="22"/>
        </w:rPr>
      </w:pPr>
      <w:r w:rsidRPr="0023608A">
        <w:rPr>
          <w:b/>
          <w:sz w:val="22"/>
          <w:u w:val="single"/>
        </w:rPr>
        <w:t>Технические условия подключения</w:t>
      </w:r>
    </w:p>
    <w:p w:rsidR="00343016" w:rsidRPr="00343016" w:rsidRDefault="00343016" w:rsidP="00343016">
      <w:pPr>
        <w:ind w:firstLine="709"/>
        <w:jc w:val="both"/>
        <w:rPr>
          <w:sz w:val="22"/>
        </w:rPr>
      </w:pPr>
      <w:r w:rsidRPr="00343016">
        <w:rPr>
          <w:sz w:val="22"/>
        </w:rPr>
        <w:t>Технические условия подключения</w:t>
      </w:r>
    </w:p>
    <w:p w:rsidR="00343016" w:rsidRPr="00343016" w:rsidRDefault="00343016" w:rsidP="00343016">
      <w:pPr>
        <w:ind w:firstLine="709"/>
        <w:jc w:val="both"/>
        <w:rPr>
          <w:sz w:val="22"/>
        </w:rPr>
      </w:pPr>
      <w:r w:rsidRPr="00343016">
        <w:rPr>
          <w:sz w:val="22"/>
        </w:rPr>
        <w:t xml:space="preserve">1. Технические условия подключения к сетям газоснабжения. </w:t>
      </w:r>
    </w:p>
    <w:p w:rsidR="00343016" w:rsidRPr="00343016" w:rsidRDefault="00343016" w:rsidP="00343016">
      <w:pPr>
        <w:ind w:firstLine="709"/>
        <w:jc w:val="both"/>
        <w:rPr>
          <w:sz w:val="22"/>
        </w:rPr>
      </w:pPr>
      <w:r w:rsidRPr="00343016">
        <w:rPr>
          <w:sz w:val="22"/>
        </w:rPr>
        <w:t xml:space="preserve">- </w:t>
      </w:r>
      <w:r w:rsidR="00F14B4C">
        <w:rPr>
          <w:sz w:val="22"/>
        </w:rPr>
        <w:t>максимальная нагрузка (часовой расход газа)</w:t>
      </w:r>
      <w:r w:rsidRPr="00343016">
        <w:rPr>
          <w:sz w:val="22"/>
        </w:rPr>
        <w:t xml:space="preserve"> сетей: </w:t>
      </w:r>
      <w:r w:rsidR="00ED6C30">
        <w:rPr>
          <w:sz w:val="22"/>
        </w:rPr>
        <w:t>7</w:t>
      </w:r>
      <w:r w:rsidRPr="00343016">
        <w:rPr>
          <w:sz w:val="22"/>
        </w:rPr>
        <w:t xml:space="preserve"> м3/час,</w:t>
      </w:r>
    </w:p>
    <w:p w:rsidR="00343016" w:rsidRPr="00343016" w:rsidRDefault="00343016" w:rsidP="00343016">
      <w:pPr>
        <w:ind w:firstLine="709"/>
        <w:jc w:val="both"/>
        <w:rPr>
          <w:sz w:val="22"/>
        </w:rPr>
      </w:pPr>
      <w:r w:rsidRPr="00343016">
        <w:rPr>
          <w:sz w:val="22"/>
        </w:rPr>
        <w:t xml:space="preserve">- срок подключения объекта капитального строительства к сетям инженерно-технического обеспечения: </w:t>
      </w:r>
      <w:r w:rsidR="008D3C89">
        <w:rPr>
          <w:sz w:val="22"/>
        </w:rPr>
        <w:t>1,5</w:t>
      </w:r>
      <w:r w:rsidRPr="00343016">
        <w:rPr>
          <w:sz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343016" w:rsidRPr="00343016" w:rsidRDefault="00343016" w:rsidP="00343016">
      <w:pPr>
        <w:ind w:firstLine="709"/>
        <w:jc w:val="both"/>
        <w:rPr>
          <w:sz w:val="22"/>
        </w:rPr>
      </w:pPr>
      <w:r w:rsidRPr="00343016">
        <w:rPr>
          <w:sz w:val="22"/>
        </w:rPr>
        <w:lastRenderedPageBreak/>
        <w:t xml:space="preserve">- срок действия технических условий до </w:t>
      </w:r>
      <w:r w:rsidR="00127183" w:rsidRPr="00127183">
        <w:rPr>
          <w:sz w:val="22"/>
        </w:rPr>
        <w:t>20.12.2019</w:t>
      </w:r>
      <w:r w:rsidRPr="00343016">
        <w:rPr>
          <w:sz w:val="22"/>
        </w:rPr>
        <w:t xml:space="preserve">; </w:t>
      </w:r>
    </w:p>
    <w:p w:rsidR="00ED6C30" w:rsidRPr="00127183" w:rsidRDefault="00441BEE" w:rsidP="00343016">
      <w:pPr>
        <w:ind w:firstLine="709"/>
        <w:jc w:val="both"/>
        <w:rPr>
          <w:sz w:val="22"/>
        </w:rPr>
      </w:pPr>
      <w:proofErr w:type="gramStart"/>
      <w:r>
        <w:rPr>
          <w:sz w:val="22"/>
        </w:rPr>
        <w:t xml:space="preserve">- </w:t>
      </w:r>
      <w:r w:rsidR="00ED6C30" w:rsidRPr="00ED6C30">
        <w:rPr>
          <w:sz w:val="22"/>
        </w:rPr>
        <w:t>Плата за технологическое присоединение</w:t>
      </w:r>
      <w:r w:rsidR="00127183">
        <w:rPr>
          <w:sz w:val="22"/>
        </w:rPr>
        <w:t>: плата за технологическое присоединение газоиспользующего оборудования с максимальным расходом газа, не превышающем 15 м</w:t>
      </w:r>
      <w:r w:rsidR="00127183" w:rsidRPr="00127183">
        <w:rPr>
          <w:sz w:val="22"/>
          <w:vertAlign w:val="superscript"/>
        </w:rPr>
        <w:t>3</w:t>
      </w:r>
      <w:r w:rsidR="00127183">
        <w:rPr>
          <w:sz w:val="22"/>
        </w:rPr>
        <w:t>/с, (для заявителей, намеревающихся использовать газ для целей предпринимательской (коммерческой) деятельности в размере 71 330 рублей 15 копеек (с учетом НДС), установлена в соответствии с Решением региональной службы по тарифам Нижегородской области №41/45 от 25.11.2016 г., действующим с 01.01.2017 по 31.12.2017.</w:t>
      </w:r>
      <w:proofErr w:type="gramEnd"/>
    </w:p>
    <w:p w:rsidR="00343016" w:rsidRPr="00343016" w:rsidRDefault="00343016" w:rsidP="00343016">
      <w:pPr>
        <w:ind w:firstLine="709"/>
        <w:jc w:val="both"/>
        <w:rPr>
          <w:sz w:val="22"/>
        </w:rPr>
      </w:pPr>
      <w:r w:rsidRPr="00343016">
        <w:rPr>
          <w:sz w:val="22"/>
        </w:rPr>
        <w:t xml:space="preserve">Технические условия выданы ПАО «Газпром газораспределение Нижний Новгород» </w:t>
      </w:r>
      <w:r w:rsidR="00127183">
        <w:rPr>
          <w:sz w:val="22"/>
        </w:rPr>
        <w:t>20</w:t>
      </w:r>
      <w:r w:rsidRPr="00343016">
        <w:rPr>
          <w:sz w:val="22"/>
        </w:rPr>
        <w:t>.</w:t>
      </w:r>
      <w:r w:rsidR="00127183">
        <w:rPr>
          <w:sz w:val="22"/>
        </w:rPr>
        <w:t>06</w:t>
      </w:r>
      <w:r w:rsidRPr="00343016">
        <w:rPr>
          <w:sz w:val="22"/>
        </w:rPr>
        <w:t>.201</w:t>
      </w:r>
      <w:r w:rsidR="00127183">
        <w:rPr>
          <w:sz w:val="22"/>
        </w:rPr>
        <w:t>7</w:t>
      </w:r>
      <w:r w:rsidRPr="00343016">
        <w:rPr>
          <w:sz w:val="22"/>
        </w:rPr>
        <w:t xml:space="preserve"> №0716-20-</w:t>
      </w:r>
      <w:r w:rsidR="00127183">
        <w:rPr>
          <w:sz w:val="22"/>
        </w:rPr>
        <w:t>406</w:t>
      </w:r>
      <w:r w:rsidRPr="00343016">
        <w:rPr>
          <w:sz w:val="22"/>
        </w:rPr>
        <w:t xml:space="preserve">. </w:t>
      </w:r>
    </w:p>
    <w:p w:rsidR="00343016" w:rsidRPr="00343016" w:rsidRDefault="00343016" w:rsidP="00343016">
      <w:pPr>
        <w:ind w:firstLine="709"/>
        <w:jc w:val="both"/>
        <w:rPr>
          <w:sz w:val="22"/>
        </w:rPr>
      </w:pPr>
      <w:r w:rsidRPr="00343016">
        <w:rPr>
          <w:sz w:val="22"/>
        </w:rPr>
        <w:t>2. Водоснабжение:</w:t>
      </w:r>
    </w:p>
    <w:p w:rsidR="00343016" w:rsidRPr="00343016" w:rsidRDefault="00343016" w:rsidP="00343016">
      <w:pPr>
        <w:ind w:firstLine="709"/>
        <w:jc w:val="both"/>
        <w:rPr>
          <w:sz w:val="22"/>
        </w:rPr>
      </w:pPr>
      <w:r w:rsidRPr="00343016">
        <w:rPr>
          <w:sz w:val="22"/>
        </w:rPr>
        <w:t>-Максимальная нагрузка подключения в сети водоснабжения сетей:</w:t>
      </w:r>
    </w:p>
    <w:p w:rsidR="00343016" w:rsidRPr="00343016" w:rsidRDefault="00343016" w:rsidP="00343016">
      <w:pPr>
        <w:ind w:firstLine="709"/>
        <w:jc w:val="both"/>
        <w:rPr>
          <w:sz w:val="22"/>
        </w:rPr>
      </w:pPr>
      <w:r w:rsidRPr="00343016">
        <w:rPr>
          <w:sz w:val="22"/>
        </w:rPr>
        <w:t xml:space="preserve">Хозяйственно-бытовые нужды - </w:t>
      </w:r>
      <w:r w:rsidR="00ED6C30">
        <w:rPr>
          <w:sz w:val="22"/>
        </w:rPr>
        <w:t>1</w:t>
      </w:r>
      <w:r w:rsidRPr="00343016">
        <w:rPr>
          <w:sz w:val="22"/>
        </w:rPr>
        <w:t>,</w:t>
      </w:r>
      <w:r w:rsidR="00ED6C30">
        <w:rPr>
          <w:sz w:val="22"/>
        </w:rPr>
        <w:t>762</w:t>
      </w:r>
      <w:r w:rsidRPr="00343016">
        <w:rPr>
          <w:sz w:val="22"/>
        </w:rPr>
        <w:t xml:space="preserve"> м3/час;</w:t>
      </w:r>
    </w:p>
    <w:p w:rsidR="00343016" w:rsidRPr="00343016" w:rsidRDefault="00343016" w:rsidP="00343016">
      <w:pPr>
        <w:ind w:firstLine="709"/>
        <w:jc w:val="both"/>
        <w:rPr>
          <w:sz w:val="22"/>
        </w:rPr>
      </w:pPr>
      <w:r w:rsidRPr="00343016">
        <w:rPr>
          <w:sz w:val="22"/>
        </w:rPr>
        <w:t>Противопожарные нужды</w:t>
      </w:r>
    </w:p>
    <w:p w:rsidR="00343016" w:rsidRPr="00343016" w:rsidRDefault="00343016" w:rsidP="00343016">
      <w:pPr>
        <w:ind w:firstLine="709"/>
        <w:jc w:val="both"/>
        <w:rPr>
          <w:sz w:val="22"/>
        </w:rPr>
      </w:pPr>
      <w:r w:rsidRPr="00343016">
        <w:rPr>
          <w:sz w:val="22"/>
        </w:rPr>
        <w:t>внутреннее пожаротушение – 2,</w:t>
      </w:r>
      <w:r w:rsidR="00ED6C30">
        <w:rPr>
          <w:sz w:val="22"/>
        </w:rPr>
        <w:t>6</w:t>
      </w:r>
      <w:r w:rsidRPr="00343016">
        <w:rPr>
          <w:sz w:val="22"/>
        </w:rPr>
        <w:t xml:space="preserve"> </w:t>
      </w:r>
      <w:r w:rsidR="002B0FE1">
        <w:rPr>
          <w:sz w:val="22"/>
        </w:rPr>
        <w:t>л/</w:t>
      </w:r>
      <w:proofErr w:type="gramStart"/>
      <w:r w:rsidR="002B0FE1">
        <w:rPr>
          <w:sz w:val="22"/>
        </w:rPr>
        <w:t>с</w:t>
      </w:r>
      <w:proofErr w:type="gramEnd"/>
      <w:r w:rsidRPr="00343016">
        <w:rPr>
          <w:sz w:val="22"/>
        </w:rPr>
        <w:t>;</w:t>
      </w:r>
    </w:p>
    <w:p w:rsidR="00343016" w:rsidRPr="00343016" w:rsidRDefault="00C2382E" w:rsidP="00343016">
      <w:pPr>
        <w:ind w:firstLine="709"/>
        <w:jc w:val="both"/>
        <w:rPr>
          <w:sz w:val="22"/>
        </w:rPr>
      </w:pPr>
      <w:r>
        <w:rPr>
          <w:sz w:val="22"/>
        </w:rPr>
        <w:t xml:space="preserve">наружное пожаротушение – </w:t>
      </w:r>
      <w:r w:rsidR="00ED6C30">
        <w:rPr>
          <w:sz w:val="22"/>
        </w:rPr>
        <w:t>3</w:t>
      </w:r>
      <w:r>
        <w:rPr>
          <w:sz w:val="22"/>
        </w:rPr>
        <w:t>0</w:t>
      </w:r>
      <w:r w:rsidR="00343016" w:rsidRPr="00343016">
        <w:rPr>
          <w:sz w:val="22"/>
        </w:rPr>
        <w:t xml:space="preserve">  </w:t>
      </w:r>
      <w:r w:rsidR="002B0FE1">
        <w:rPr>
          <w:sz w:val="22"/>
        </w:rPr>
        <w:t>л/с</w:t>
      </w:r>
      <w:r w:rsidR="00343016" w:rsidRPr="00343016">
        <w:rPr>
          <w:sz w:val="22"/>
        </w:rPr>
        <w:t>;</w:t>
      </w:r>
    </w:p>
    <w:p w:rsidR="00343016" w:rsidRPr="00343016" w:rsidRDefault="00343016" w:rsidP="00343016">
      <w:pPr>
        <w:ind w:firstLine="709"/>
        <w:jc w:val="both"/>
        <w:rPr>
          <w:sz w:val="22"/>
        </w:rPr>
      </w:pPr>
      <w:r w:rsidRPr="00343016">
        <w:rPr>
          <w:sz w:val="22"/>
        </w:rPr>
        <w:t>- срок подключения: в течени</w:t>
      </w:r>
      <w:proofErr w:type="gramStart"/>
      <w:r w:rsidRPr="00343016">
        <w:rPr>
          <w:sz w:val="22"/>
        </w:rPr>
        <w:t>и</w:t>
      </w:r>
      <w:proofErr w:type="gramEnd"/>
      <w:r w:rsidRPr="00343016">
        <w:rPr>
          <w:sz w:val="22"/>
        </w:rPr>
        <w:t xml:space="preserve"> 10 рабочих дней с момента подписания заказчиком/ застройщиком акта о готовности к присоединению к сетям водоснабжения;</w:t>
      </w:r>
    </w:p>
    <w:p w:rsidR="00343016" w:rsidRPr="00343016" w:rsidRDefault="00343016" w:rsidP="00343016">
      <w:pPr>
        <w:ind w:firstLine="709"/>
        <w:jc w:val="both"/>
        <w:rPr>
          <w:sz w:val="22"/>
        </w:rPr>
      </w:pPr>
      <w:r w:rsidRPr="00343016">
        <w:rPr>
          <w:sz w:val="22"/>
        </w:rPr>
        <w:t xml:space="preserve">- срок действия технических условий до </w:t>
      </w:r>
      <w:r w:rsidR="00ED6C30">
        <w:rPr>
          <w:sz w:val="22"/>
        </w:rPr>
        <w:t>18</w:t>
      </w:r>
      <w:r w:rsidRPr="00343016">
        <w:rPr>
          <w:sz w:val="22"/>
        </w:rPr>
        <w:t>.</w:t>
      </w:r>
      <w:r w:rsidR="00ED6C30">
        <w:rPr>
          <w:sz w:val="22"/>
        </w:rPr>
        <w:t>11</w:t>
      </w:r>
      <w:r w:rsidRPr="00343016">
        <w:rPr>
          <w:sz w:val="22"/>
        </w:rPr>
        <w:t xml:space="preserve">.2019; </w:t>
      </w:r>
    </w:p>
    <w:p w:rsidR="00C2382E" w:rsidRDefault="00343016" w:rsidP="00343016">
      <w:pPr>
        <w:ind w:firstLine="709"/>
        <w:jc w:val="both"/>
        <w:rPr>
          <w:sz w:val="22"/>
        </w:rPr>
      </w:pPr>
      <w:r w:rsidRPr="00343016">
        <w:rPr>
          <w:sz w:val="22"/>
        </w:rPr>
        <w:t>- плата за подключение не взимается</w:t>
      </w:r>
      <w:r w:rsidR="00C2382E">
        <w:rPr>
          <w:sz w:val="22"/>
        </w:rPr>
        <w:t>.</w:t>
      </w:r>
    </w:p>
    <w:p w:rsidR="00343016" w:rsidRPr="00343016" w:rsidRDefault="00C2382E" w:rsidP="00343016">
      <w:pPr>
        <w:ind w:firstLine="709"/>
        <w:jc w:val="both"/>
        <w:rPr>
          <w:sz w:val="22"/>
        </w:rPr>
      </w:pPr>
      <w:r>
        <w:rPr>
          <w:sz w:val="22"/>
        </w:rPr>
        <w:t xml:space="preserve"> </w:t>
      </w:r>
      <w:r w:rsidR="00343016" w:rsidRPr="00343016">
        <w:rPr>
          <w:sz w:val="22"/>
        </w:rPr>
        <w:t>Письмо ОАО «Нижегородский водоканал</w:t>
      </w:r>
      <w:r w:rsidR="00E9479F">
        <w:rPr>
          <w:sz w:val="22"/>
        </w:rPr>
        <w:t>»</w:t>
      </w:r>
      <w:r w:rsidR="00343016" w:rsidRPr="00343016">
        <w:rPr>
          <w:sz w:val="22"/>
        </w:rPr>
        <w:t xml:space="preserve"> от 16.01.2017 №2/11-2-12/75-46.</w:t>
      </w:r>
    </w:p>
    <w:p w:rsidR="00343016" w:rsidRPr="00343016" w:rsidRDefault="00343016" w:rsidP="00343016">
      <w:pPr>
        <w:ind w:firstLine="709"/>
        <w:jc w:val="both"/>
        <w:rPr>
          <w:sz w:val="22"/>
        </w:rPr>
      </w:pPr>
      <w:r w:rsidRPr="00343016">
        <w:rPr>
          <w:sz w:val="22"/>
        </w:rPr>
        <w:t xml:space="preserve">Технические условия выданы ОАО «Нижегородский водоканал» от </w:t>
      </w:r>
      <w:r w:rsidR="00C2382E">
        <w:rPr>
          <w:sz w:val="22"/>
        </w:rPr>
        <w:t>1</w:t>
      </w:r>
      <w:r w:rsidR="00ED6C30">
        <w:rPr>
          <w:sz w:val="22"/>
        </w:rPr>
        <w:t>8</w:t>
      </w:r>
      <w:r w:rsidRPr="00343016">
        <w:rPr>
          <w:sz w:val="22"/>
        </w:rPr>
        <w:t>.</w:t>
      </w:r>
      <w:r w:rsidR="00C2382E">
        <w:rPr>
          <w:sz w:val="22"/>
        </w:rPr>
        <w:t>1</w:t>
      </w:r>
      <w:r w:rsidR="00ED6C30">
        <w:rPr>
          <w:sz w:val="22"/>
        </w:rPr>
        <w:t>1</w:t>
      </w:r>
      <w:r w:rsidRPr="00343016">
        <w:rPr>
          <w:sz w:val="22"/>
        </w:rPr>
        <w:t>.2016 №</w:t>
      </w:r>
      <w:r w:rsidR="00ED6C30">
        <w:rPr>
          <w:sz w:val="22"/>
        </w:rPr>
        <w:t>126</w:t>
      </w:r>
      <w:r w:rsidRPr="00343016">
        <w:rPr>
          <w:sz w:val="22"/>
        </w:rPr>
        <w:t>.</w:t>
      </w:r>
    </w:p>
    <w:p w:rsidR="00343016" w:rsidRPr="00343016" w:rsidRDefault="00343016" w:rsidP="00343016">
      <w:pPr>
        <w:ind w:firstLine="709"/>
        <w:jc w:val="both"/>
        <w:rPr>
          <w:sz w:val="22"/>
        </w:rPr>
      </w:pPr>
      <w:r w:rsidRPr="00343016">
        <w:rPr>
          <w:sz w:val="22"/>
        </w:rPr>
        <w:t>3. Водоотведение:</w:t>
      </w:r>
    </w:p>
    <w:p w:rsidR="00343016" w:rsidRPr="00343016" w:rsidRDefault="00343016" w:rsidP="00343016">
      <w:pPr>
        <w:ind w:firstLine="709"/>
        <w:jc w:val="both"/>
        <w:rPr>
          <w:sz w:val="22"/>
        </w:rPr>
      </w:pPr>
      <w:r w:rsidRPr="00343016">
        <w:rPr>
          <w:sz w:val="22"/>
        </w:rPr>
        <w:t>-Максимальная нагрузка подключения в сети водоснабжения сетей:</w:t>
      </w:r>
    </w:p>
    <w:p w:rsidR="00343016" w:rsidRPr="00343016" w:rsidRDefault="00343016" w:rsidP="00343016">
      <w:pPr>
        <w:ind w:firstLine="709"/>
        <w:jc w:val="both"/>
        <w:rPr>
          <w:sz w:val="22"/>
        </w:rPr>
      </w:pPr>
      <w:r w:rsidRPr="00343016">
        <w:rPr>
          <w:sz w:val="22"/>
        </w:rPr>
        <w:t xml:space="preserve">Хозяйственно-бытовые нужды - </w:t>
      </w:r>
      <w:r w:rsidR="00ED6C30">
        <w:rPr>
          <w:sz w:val="22"/>
        </w:rPr>
        <w:t>1</w:t>
      </w:r>
      <w:r w:rsidR="00C2382E" w:rsidRPr="00C2382E">
        <w:rPr>
          <w:sz w:val="22"/>
        </w:rPr>
        <w:t>,</w:t>
      </w:r>
      <w:r w:rsidR="00ED6C30">
        <w:rPr>
          <w:sz w:val="22"/>
        </w:rPr>
        <w:t>762</w:t>
      </w:r>
      <w:r w:rsidR="00C2382E" w:rsidRPr="00C2382E">
        <w:rPr>
          <w:sz w:val="22"/>
        </w:rPr>
        <w:t xml:space="preserve"> </w:t>
      </w:r>
      <w:r w:rsidRPr="00343016">
        <w:rPr>
          <w:sz w:val="22"/>
        </w:rPr>
        <w:t>м3/час;</w:t>
      </w:r>
    </w:p>
    <w:p w:rsidR="00ED6C30" w:rsidRPr="00ED6C30" w:rsidRDefault="00ED6C30" w:rsidP="00ED6C30">
      <w:pPr>
        <w:ind w:firstLine="709"/>
        <w:jc w:val="both"/>
        <w:rPr>
          <w:sz w:val="22"/>
        </w:rPr>
      </w:pPr>
      <w:r w:rsidRPr="00ED6C30">
        <w:rPr>
          <w:sz w:val="22"/>
        </w:rPr>
        <w:t>- срок подключения: в течени</w:t>
      </w:r>
      <w:proofErr w:type="gramStart"/>
      <w:r w:rsidRPr="00ED6C30">
        <w:rPr>
          <w:sz w:val="22"/>
        </w:rPr>
        <w:t>и</w:t>
      </w:r>
      <w:proofErr w:type="gramEnd"/>
      <w:r w:rsidRPr="00ED6C30">
        <w:rPr>
          <w:sz w:val="22"/>
        </w:rPr>
        <w:t xml:space="preserve"> 10 рабочих дней с момента подписания заказчиком/ застройщиком акта о готовности к присоединению к сетям водо</w:t>
      </w:r>
      <w:r>
        <w:rPr>
          <w:sz w:val="22"/>
        </w:rPr>
        <w:t>отведения</w:t>
      </w:r>
      <w:r w:rsidRPr="00ED6C30">
        <w:rPr>
          <w:sz w:val="22"/>
        </w:rPr>
        <w:t>;</w:t>
      </w:r>
    </w:p>
    <w:p w:rsidR="00ED6C30" w:rsidRPr="00ED6C30" w:rsidRDefault="00ED6C30" w:rsidP="00ED6C30">
      <w:pPr>
        <w:ind w:firstLine="709"/>
        <w:jc w:val="both"/>
        <w:rPr>
          <w:sz w:val="22"/>
        </w:rPr>
      </w:pPr>
      <w:r w:rsidRPr="00ED6C30">
        <w:rPr>
          <w:sz w:val="22"/>
        </w:rPr>
        <w:t xml:space="preserve">- срок действия технических условий до 18.11.2019; </w:t>
      </w:r>
    </w:p>
    <w:p w:rsidR="00ED6C30" w:rsidRPr="00ED6C30" w:rsidRDefault="00ED6C30" w:rsidP="00ED6C30">
      <w:pPr>
        <w:ind w:firstLine="709"/>
        <w:jc w:val="both"/>
        <w:rPr>
          <w:sz w:val="22"/>
        </w:rPr>
      </w:pPr>
      <w:r w:rsidRPr="00ED6C30">
        <w:rPr>
          <w:sz w:val="22"/>
        </w:rPr>
        <w:t>- плата за подключение не взимается.</w:t>
      </w:r>
    </w:p>
    <w:p w:rsidR="00ED6C30" w:rsidRPr="00ED6C30" w:rsidRDefault="00ED6C30" w:rsidP="00ED6C30">
      <w:pPr>
        <w:ind w:firstLine="709"/>
        <w:jc w:val="both"/>
        <w:rPr>
          <w:sz w:val="22"/>
        </w:rPr>
      </w:pPr>
      <w:r w:rsidRPr="00ED6C30">
        <w:rPr>
          <w:sz w:val="22"/>
        </w:rPr>
        <w:t xml:space="preserve"> Письмо ОАО «Нижегородский водоканал» от 16.01.2017 №2/11-2-12/75-46.</w:t>
      </w:r>
    </w:p>
    <w:p w:rsidR="00343016" w:rsidRPr="00343016" w:rsidRDefault="00ED6C30" w:rsidP="00ED6C30">
      <w:pPr>
        <w:ind w:firstLine="709"/>
        <w:jc w:val="both"/>
        <w:rPr>
          <w:sz w:val="22"/>
        </w:rPr>
      </w:pPr>
      <w:r w:rsidRPr="00ED6C30">
        <w:rPr>
          <w:sz w:val="22"/>
        </w:rPr>
        <w:t>Технические условия выданы ОАО «Нижегородский водоканал» от 18.11.2016 №126</w:t>
      </w:r>
      <w:r w:rsidR="00343016" w:rsidRPr="00343016">
        <w:rPr>
          <w:sz w:val="22"/>
        </w:rPr>
        <w:t>.</w:t>
      </w:r>
    </w:p>
    <w:p w:rsidR="00343016" w:rsidRPr="00343016" w:rsidRDefault="00343016" w:rsidP="00343016">
      <w:pPr>
        <w:ind w:firstLine="709"/>
        <w:jc w:val="both"/>
        <w:rPr>
          <w:sz w:val="22"/>
        </w:rPr>
      </w:pPr>
      <w:r w:rsidRPr="00343016">
        <w:rPr>
          <w:sz w:val="22"/>
        </w:rPr>
        <w:t>4. Теплоснабжение:</w:t>
      </w:r>
    </w:p>
    <w:p w:rsidR="00441BEE" w:rsidRDefault="00343016" w:rsidP="00343016">
      <w:pPr>
        <w:ind w:firstLine="709"/>
        <w:jc w:val="both"/>
        <w:rPr>
          <w:sz w:val="22"/>
        </w:rPr>
      </w:pPr>
      <w:r w:rsidRPr="00343016">
        <w:rPr>
          <w:sz w:val="22"/>
        </w:rPr>
        <w:t>От индивидуального источника</w:t>
      </w:r>
      <w:r w:rsidR="00E9479F">
        <w:rPr>
          <w:sz w:val="22"/>
        </w:rPr>
        <w:t xml:space="preserve"> (газовый котел)</w:t>
      </w:r>
      <w:r w:rsidRPr="00343016">
        <w:rPr>
          <w:sz w:val="22"/>
        </w:rPr>
        <w:t>.</w:t>
      </w:r>
      <w:r w:rsidR="00441BEE">
        <w:rPr>
          <w:sz w:val="22"/>
        </w:rPr>
        <w:t xml:space="preserve"> </w:t>
      </w:r>
    </w:p>
    <w:p w:rsidR="00343016" w:rsidRDefault="00441BEE" w:rsidP="00343016">
      <w:pPr>
        <w:ind w:firstLine="709"/>
        <w:jc w:val="both"/>
        <w:rPr>
          <w:sz w:val="22"/>
        </w:rPr>
      </w:pPr>
      <w:r w:rsidRPr="00441BEE">
        <w:rPr>
          <w:sz w:val="22"/>
        </w:rPr>
        <w:t>Плата за технологическое присоединение:</w:t>
      </w:r>
      <w:r>
        <w:rPr>
          <w:sz w:val="22"/>
        </w:rPr>
        <w:t xml:space="preserve"> В связи с отсутствием подключения к сетям не взимается.</w:t>
      </w:r>
    </w:p>
    <w:p w:rsidR="00C6500E" w:rsidRDefault="00441BEE" w:rsidP="00C87531">
      <w:pPr>
        <w:ind w:firstLine="709"/>
        <w:jc w:val="both"/>
        <w:rPr>
          <w:sz w:val="22"/>
        </w:rPr>
      </w:pPr>
      <w:r w:rsidRPr="00441BEE">
        <w:rPr>
          <w:sz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w:t>
      </w:r>
      <w:r>
        <w:rPr>
          <w:sz w:val="22"/>
        </w:rPr>
        <w:t>арх.№1880-НО</w:t>
      </w:r>
      <w:r w:rsidRPr="00441BEE">
        <w:rPr>
          <w:sz w:val="22"/>
        </w:rPr>
        <w:t>, утвержденным приказом директора департамента градостроительного развития территории Нижегородской области от</w:t>
      </w:r>
      <w:r>
        <w:rPr>
          <w:sz w:val="22"/>
        </w:rPr>
        <w:t xml:space="preserve"> 30</w:t>
      </w:r>
      <w:r w:rsidRPr="00441BEE">
        <w:rPr>
          <w:sz w:val="22"/>
        </w:rPr>
        <w:t>.</w:t>
      </w:r>
      <w:r>
        <w:rPr>
          <w:sz w:val="22"/>
        </w:rPr>
        <w:t>12</w:t>
      </w:r>
      <w:r w:rsidRPr="00441BEE">
        <w:rPr>
          <w:sz w:val="22"/>
        </w:rPr>
        <w:t>.2016 №05-</w:t>
      </w:r>
      <w:r>
        <w:rPr>
          <w:sz w:val="22"/>
        </w:rPr>
        <w:t>332</w:t>
      </w:r>
      <w:r w:rsidRPr="00441BEE">
        <w:rPr>
          <w:sz w:val="22"/>
        </w:rPr>
        <w:t>ГП</w:t>
      </w:r>
      <w:bookmarkStart w:id="0" w:name="_GoBack"/>
      <w:bookmarkEnd w:id="0"/>
      <w:r w:rsidR="00C6500E" w:rsidRPr="00E9479F">
        <w:rPr>
          <w:sz w:val="22"/>
        </w:rPr>
        <w:t>.</w:t>
      </w:r>
    </w:p>
    <w:p w:rsidR="00C87531" w:rsidRPr="0091249A" w:rsidRDefault="00C87531" w:rsidP="00C87531">
      <w:pPr>
        <w:ind w:firstLine="709"/>
        <w:jc w:val="both"/>
        <w:rPr>
          <w:sz w:val="22"/>
        </w:rPr>
      </w:pPr>
      <w:r w:rsidRPr="00E9479F">
        <w:rPr>
          <w:sz w:val="22"/>
        </w:rPr>
        <w:t>С градостроительным планом</w:t>
      </w:r>
      <w:r w:rsidR="00394B7B" w:rsidRPr="00E9479F">
        <w:rPr>
          <w:sz w:val="22"/>
        </w:rPr>
        <w:t xml:space="preserve"> и </w:t>
      </w:r>
      <w:r w:rsidRPr="00E9479F">
        <w:rPr>
          <w:sz w:val="22"/>
        </w:rPr>
        <w:t xml:space="preserve"> </w:t>
      </w:r>
      <w:r w:rsidR="00394B7B" w:rsidRPr="00E9479F">
        <w:rPr>
          <w:sz w:val="22"/>
        </w:rPr>
        <w:t xml:space="preserve">техническими условиями </w:t>
      </w:r>
      <w:r w:rsidRPr="00E9479F">
        <w:rPr>
          <w:sz w:val="22"/>
        </w:rPr>
        <w:t xml:space="preserve">можно ознакомится по адресу:                         г.Нижний Новгород, ул.Малая </w:t>
      </w:r>
      <w:proofErr w:type="gramStart"/>
      <w:r w:rsidRPr="00E9479F">
        <w:rPr>
          <w:sz w:val="22"/>
        </w:rPr>
        <w:t>Ямская</w:t>
      </w:r>
      <w:proofErr w:type="gramEnd"/>
      <w:r w:rsidRPr="00E9479F">
        <w:rPr>
          <w:sz w:val="22"/>
        </w:rPr>
        <w:t>,</w:t>
      </w:r>
      <w:r>
        <w:rPr>
          <w:sz w:val="22"/>
        </w:rPr>
        <w:t xml:space="preserve"> д.78</w:t>
      </w:r>
      <w:r w:rsidRPr="00825EF2">
        <w:rPr>
          <w:sz w:val="22"/>
        </w:rPr>
        <w:t>, каб.№ 517, в дни и часы, установленные для приема заявок, при предъявлении документа, подтверждающего</w:t>
      </w:r>
      <w:r w:rsidRPr="0091249A">
        <w:rPr>
          <w:sz w:val="22"/>
        </w:rPr>
        <w:t xml:space="preserve"> полномочия обратившегося лица.</w:t>
      </w:r>
    </w:p>
    <w:p w:rsidR="005D4021" w:rsidRDefault="005D4021" w:rsidP="00C87531">
      <w:pPr>
        <w:ind w:firstLine="709"/>
        <w:jc w:val="center"/>
        <w:rPr>
          <w:sz w:val="22"/>
        </w:rPr>
      </w:pPr>
    </w:p>
    <w:p w:rsidR="00C87531" w:rsidRPr="00952606" w:rsidRDefault="00C87531" w:rsidP="00C87531">
      <w:pPr>
        <w:ind w:firstLine="709"/>
        <w:jc w:val="center"/>
        <w:rPr>
          <w:b/>
          <w:sz w:val="22"/>
          <w:szCs w:val="22"/>
        </w:rPr>
      </w:pPr>
      <w:r w:rsidRPr="00952606">
        <w:rPr>
          <w:b/>
          <w:sz w:val="22"/>
          <w:szCs w:val="22"/>
        </w:rPr>
        <w:t>Порядок  внесения  итоговой цены земельного участка</w:t>
      </w:r>
    </w:p>
    <w:p w:rsidR="004304F5" w:rsidRPr="00952606" w:rsidRDefault="00C87531" w:rsidP="00C87531">
      <w:pPr>
        <w:tabs>
          <w:tab w:val="num" w:pos="900"/>
        </w:tabs>
        <w:ind w:firstLine="709"/>
        <w:jc w:val="both"/>
        <w:rPr>
          <w:bCs/>
          <w:sz w:val="22"/>
          <w:szCs w:val="22"/>
        </w:rPr>
      </w:pPr>
      <w:r w:rsidRPr="00952606">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952606">
        <w:rPr>
          <w:bCs/>
          <w:sz w:val="22"/>
          <w:szCs w:val="22"/>
        </w:rPr>
        <w:t>и</w:t>
      </w:r>
      <w:proofErr w:type="gramEnd"/>
      <w:r w:rsidRPr="00952606">
        <w:rPr>
          <w:bCs/>
          <w:sz w:val="22"/>
          <w:szCs w:val="22"/>
        </w:rPr>
        <w:t xml:space="preserve"> 30 дней с момента подписания договора аренды. </w:t>
      </w:r>
    </w:p>
    <w:p w:rsidR="00C87531" w:rsidRPr="00952606" w:rsidRDefault="00C87531" w:rsidP="00C87531">
      <w:pPr>
        <w:tabs>
          <w:tab w:val="num" w:pos="900"/>
        </w:tabs>
        <w:ind w:firstLine="709"/>
        <w:jc w:val="both"/>
        <w:rPr>
          <w:bCs/>
          <w:sz w:val="22"/>
          <w:szCs w:val="22"/>
        </w:rPr>
      </w:pPr>
      <w:r w:rsidRPr="00952606">
        <w:rPr>
          <w:bCs/>
          <w:sz w:val="22"/>
          <w:szCs w:val="22"/>
        </w:rPr>
        <w:t>В случае досрочного расторжения договора аренды арендная плата за первый год не возвращается</w:t>
      </w:r>
      <w:r w:rsidR="002D35EE" w:rsidRPr="00952606">
        <w:rPr>
          <w:bCs/>
          <w:sz w:val="22"/>
          <w:szCs w:val="22"/>
        </w:rPr>
        <w:t xml:space="preserve"> независимо от причин расторжения.</w:t>
      </w:r>
    </w:p>
    <w:p w:rsidR="00C87531" w:rsidRPr="00952606" w:rsidRDefault="00C87531" w:rsidP="00C87531">
      <w:pPr>
        <w:tabs>
          <w:tab w:val="num" w:pos="900"/>
        </w:tabs>
        <w:ind w:firstLine="709"/>
        <w:jc w:val="both"/>
        <w:rPr>
          <w:bCs/>
          <w:sz w:val="22"/>
          <w:szCs w:val="22"/>
        </w:rPr>
      </w:pPr>
      <w:r w:rsidRPr="00952606">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DD2118" w:rsidRDefault="00C87531" w:rsidP="00C87531">
      <w:pPr>
        <w:jc w:val="both"/>
        <w:rPr>
          <w:sz w:val="22"/>
          <w:szCs w:val="22"/>
        </w:rPr>
      </w:pPr>
    </w:p>
    <w:p w:rsidR="00C87531" w:rsidRPr="00DD2118" w:rsidRDefault="00C87531" w:rsidP="00C87531">
      <w:pPr>
        <w:jc w:val="center"/>
        <w:rPr>
          <w:b/>
          <w:sz w:val="22"/>
          <w:szCs w:val="22"/>
        </w:rPr>
      </w:pPr>
      <w:r>
        <w:rPr>
          <w:b/>
          <w:sz w:val="22"/>
          <w:szCs w:val="22"/>
        </w:rPr>
        <w:t>4</w:t>
      </w:r>
      <w:r w:rsidRPr="00DD2118">
        <w:rPr>
          <w:b/>
          <w:sz w:val="22"/>
          <w:szCs w:val="22"/>
        </w:rPr>
        <w:t>. Начальная цена предмета аукциона.</w:t>
      </w:r>
    </w:p>
    <w:p w:rsidR="00C87531" w:rsidRPr="00DD2118" w:rsidRDefault="00C87531" w:rsidP="00C87531">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127183">
        <w:rPr>
          <w:sz w:val="22"/>
          <w:szCs w:val="22"/>
        </w:rPr>
        <w:t xml:space="preserve">204 000 </w:t>
      </w:r>
      <w:r w:rsidRPr="006927D5">
        <w:rPr>
          <w:sz w:val="22"/>
          <w:szCs w:val="22"/>
        </w:rPr>
        <w:t>(</w:t>
      </w:r>
      <w:r w:rsidR="00127183">
        <w:rPr>
          <w:sz w:val="22"/>
          <w:szCs w:val="22"/>
        </w:rPr>
        <w:t>Двести четыре тысячи)</w:t>
      </w:r>
      <w:r w:rsidRPr="006927D5">
        <w:rPr>
          <w:sz w:val="22"/>
          <w:szCs w:val="22"/>
        </w:rPr>
        <w:t xml:space="preserve">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Default="00C87531" w:rsidP="00C87531">
      <w:pPr>
        <w:jc w:val="center"/>
        <w:rPr>
          <w:b/>
          <w:sz w:val="22"/>
          <w:szCs w:val="22"/>
        </w:rPr>
      </w:pPr>
    </w:p>
    <w:p w:rsidR="00C87531" w:rsidRPr="00DD2118" w:rsidRDefault="00C87531" w:rsidP="00C87531">
      <w:pPr>
        <w:jc w:val="center"/>
        <w:rPr>
          <w:b/>
          <w:sz w:val="22"/>
          <w:szCs w:val="22"/>
        </w:rPr>
      </w:pPr>
      <w:r>
        <w:rPr>
          <w:b/>
          <w:sz w:val="22"/>
          <w:szCs w:val="22"/>
        </w:rPr>
        <w:t>5</w:t>
      </w:r>
      <w:r w:rsidRPr="00DD2118">
        <w:rPr>
          <w:b/>
          <w:sz w:val="22"/>
          <w:szCs w:val="22"/>
        </w:rPr>
        <w:t>. Шаг аукциона.</w:t>
      </w:r>
    </w:p>
    <w:p w:rsidR="00C87531" w:rsidRDefault="00C87531" w:rsidP="00C87531">
      <w:pPr>
        <w:ind w:firstLine="709"/>
        <w:jc w:val="both"/>
        <w:rPr>
          <w:sz w:val="22"/>
          <w:szCs w:val="22"/>
        </w:rPr>
      </w:pPr>
      <w:r w:rsidRPr="00DD2118">
        <w:rPr>
          <w:sz w:val="22"/>
          <w:szCs w:val="22"/>
        </w:rPr>
        <w:t xml:space="preserve">Шаг аукциона: </w:t>
      </w:r>
      <w:r w:rsidR="00127183">
        <w:rPr>
          <w:sz w:val="22"/>
          <w:szCs w:val="22"/>
        </w:rPr>
        <w:t>4 000 (Четыре тысячи</w:t>
      </w:r>
      <w:r w:rsidRPr="006927D5">
        <w:rPr>
          <w:sz w:val="22"/>
          <w:szCs w:val="22"/>
        </w:rPr>
        <w:t>) рублей</w:t>
      </w:r>
      <w:r w:rsidRPr="00DD2118">
        <w:rPr>
          <w:sz w:val="22"/>
          <w:szCs w:val="22"/>
        </w:rPr>
        <w:t>.</w:t>
      </w:r>
    </w:p>
    <w:p w:rsidR="00C87531" w:rsidRPr="00DD2118" w:rsidRDefault="00C87531" w:rsidP="00C87531">
      <w:pPr>
        <w:ind w:firstLine="709"/>
        <w:jc w:val="both"/>
        <w:rPr>
          <w:sz w:val="22"/>
          <w:szCs w:val="22"/>
        </w:rPr>
      </w:pPr>
    </w:p>
    <w:p w:rsidR="00C87531" w:rsidRPr="00DD2118" w:rsidRDefault="00C87531" w:rsidP="00C87531">
      <w:pPr>
        <w:jc w:val="center"/>
        <w:rPr>
          <w:b/>
          <w:sz w:val="22"/>
          <w:szCs w:val="22"/>
        </w:rPr>
      </w:pPr>
      <w:r>
        <w:rPr>
          <w:b/>
          <w:sz w:val="22"/>
          <w:szCs w:val="22"/>
        </w:rPr>
        <w:lastRenderedPageBreak/>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Размер задатка</w:t>
      </w:r>
      <w:r w:rsidR="00127183">
        <w:rPr>
          <w:iCs/>
          <w:sz w:val="22"/>
          <w:szCs w:val="22"/>
        </w:rPr>
        <w:t xml:space="preserve">: </w:t>
      </w:r>
      <w:r w:rsidR="00127183" w:rsidRPr="00127183">
        <w:rPr>
          <w:iCs/>
          <w:sz w:val="22"/>
          <w:szCs w:val="22"/>
        </w:rPr>
        <w:t>204</w:t>
      </w:r>
      <w:r w:rsidR="00127183">
        <w:rPr>
          <w:iCs/>
          <w:sz w:val="22"/>
          <w:szCs w:val="22"/>
        </w:rPr>
        <w:t> </w:t>
      </w:r>
      <w:r w:rsidR="00127183" w:rsidRPr="00127183">
        <w:rPr>
          <w:iCs/>
          <w:sz w:val="22"/>
          <w:szCs w:val="22"/>
        </w:rPr>
        <w:t>000 (Двести четыре тысячи) 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C87531" w:rsidRDefault="00C87531" w:rsidP="0056163A">
      <w:pPr>
        <w:jc w:val="center"/>
        <w:rPr>
          <w:b/>
          <w:sz w:val="22"/>
          <w:szCs w:val="22"/>
        </w:rPr>
      </w:pPr>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267919" w:rsidRPr="00267919">
        <w:rPr>
          <w:sz w:val="22"/>
          <w:szCs w:val="22"/>
        </w:rPr>
        <w:t>«</w:t>
      </w:r>
      <w:r w:rsidR="00A6596C">
        <w:rPr>
          <w:sz w:val="22"/>
          <w:szCs w:val="22"/>
        </w:rPr>
        <w:t>11</w:t>
      </w:r>
      <w:r w:rsidR="00267919" w:rsidRPr="00267919">
        <w:rPr>
          <w:sz w:val="22"/>
          <w:szCs w:val="22"/>
        </w:rPr>
        <w:t>»</w:t>
      </w:r>
      <w:r w:rsidR="00A6596C">
        <w:rPr>
          <w:sz w:val="22"/>
          <w:szCs w:val="22"/>
        </w:rPr>
        <w:t xml:space="preserve"> сентября </w:t>
      </w:r>
      <w:r w:rsidR="00267919" w:rsidRPr="00267919">
        <w:rPr>
          <w:sz w:val="22"/>
          <w:szCs w:val="22"/>
        </w:rPr>
        <w:t xml:space="preserve">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A6596C" w:rsidRPr="00A6596C">
        <w:rPr>
          <w:sz w:val="22"/>
          <w:szCs w:val="22"/>
        </w:rPr>
        <w:t>«</w:t>
      </w:r>
      <w:r w:rsidR="00A6596C">
        <w:rPr>
          <w:sz w:val="22"/>
          <w:szCs w:val="22"/>
        </w:rPr>
        <w:t>6</w:t>
      </w:r>
      <w:r w:rsidR="00A6596C" w:rsidRPr="00A6596C">
        <w:rPr>
          <w:sz w:val="22"/>
          <w:szCs w:val="22"/>
        </w:rPr>
        <w:t xml:space="preserve">» октября 2017 года </w:t>
      </w:r>
      <w:r w:rsidRPr="00E6753A">
        <w:rPr>
          <w:sz w:val="22"/>
          <w:szCs w:val="22"/>
        </w:rPr>
        <w:t>в 12-00 час.</w:t>
      </w:r>
    </w:p>
    <w:p w:rsidR="0056163A" w:rsidRPr="00DD2118" w:rsidRDefault="0056163A" w:rsidP="0056163A">
      <w:pPr>
        <w:ind w:firstLine="709"/>
        <w:jc w:val="both"/>
        <w:rPr>
          <w:sz w:val="22"/>
          <w:szCs w:val="22"/>
        </w:rPr>
      </w:pPr>
      <w:r w:rsidRPr="00DD2118">
        <w:rPr>
          <w:sz w:val="22"/>
          <w:szCs w:val="22"/>
        </w:rPr>
        <w:t>Признание заявителей участниками аукциона (определение участников аукциона) производится аукционной комиссией по адресу: г.Н.Новго</w:t>
      </w:r>
      <w:r>
        <w:rPr>
          <w:sz w:val="22"/>
          <w:szCs w:val="22"/>
        </w:rPr>
        <w:t xml:space="preserve">род,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A6596C" w:rsidRPr="00A6596C">
        <w:rPr>
          <w:sz w:val="22"/>
          <w:szCs w:val="22"/>
        </w:rPr>
        <w:t>«</w:t>
      </w:r>
      <w:r w:rsidR="00A6596C">
        <w:rPr>
          <w:sz w:val="22"/>
          <w:szCs w:val="22"/>
        </w:rPr>
        <w:t>9</w:t>
      </w:r>
      <w:r w:rsidR="00A6596C" w:rsidRPr="00A6596C">
        <w:rPr>
          <w:sz w:val="22"/>
          <w:szCs w:val="22"/>
        </w:rPr>
        <w:t xml:space="preserve">» октября 2017 года </w:t>
      </w:r>
      <w:r w:rsidRPr="00E6753A">
        <w:rPr>
          <w:sz w:val="22"/>
          <w:szCs w:val="22"/>
        </w:rPr>
        <w:t>в 11-00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A6596C" w:rsidRPr="00A6596C">
        <w:rPr>
          <w:sz w:val="22"/>
          <w:szCs w:val="22"/>
        </w:rPr>
        <w:t>«11» октября 2017 года</w:t>
      </w:r>
      <w:r w:rsidR="00267919" w:rsidRPr="00267919">
        <w:rPr>
          <w:sz w:val="22"/>
          <w:szCs w:val="22"/>
        </w:rPr>
        <w:t xml:space="preserve"> </w:t>
      </w:r>
      <w:r w:rsidRPr="00DD2118">
        <w:rPr>
          <w:sz w:val="22"/>
          <w:szCs w:val="22"/>
        </w:rPr>
        <w:t>в 11-00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A6596C" w:rsidRPr="00A6596C">
        <w:rPr>
          <w:sz w:val="22"/>
          <w:szCs w:val="22"/>
        </w:rPr>
        <w:t>«11» октября 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lastRenderedPageBreak/>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C87531">
      <w:pPr>
        <w:jc w:val="both"/>
        <w:rPr>
          <w:sz w:val="22"/>
          <w:szCs w:val="22"/>
        </w:rPr>
      </w:pP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w:t>
      </w:r>
      <w:r w:rsidR="00A6596C">
        <w:rPr>
          <w:sz w:val="22"/>
          <w:szCs w:val="22"/>
        </w:rPr>
        <w:t>ой комиссии (г.</w:t>
      </w:r>
      <w:r>
        <w:rPr>
          <w:sz w:val="22"/>
          <w:szCs w:val="22"/>
        </w:rPr>
        <w:t>Н.Новгород, ул.</w:t>
      </w:r>
      <w:r w:rsidRPr="00DD2118">
        <w:rPr>
          <w:sz w:val="22"/>
          <w:szCs w:val="22"/>
        </w:rPr>
        <w:t xml:space="preserve">Малая </w:t>
      </w:r>
      <w:proofErr w:type="gramStart"/>
      <w:r w:rsidRPr="00DD2118">
        <w:rPr>
          <w:sz w:val="22"/>
          <w:szCs w:val="22"/>
        </w:rPr>
        <w:t>Ямская</w:t>
      </w:r>
      <w:proofErr w:type="gramEnd"/>
      <w:r w:rsidRPr="00DD2118">
        <w:rPr>
          <w:sz w:val="22"/>
          <w:szCs w:val="22"/>
        </w:rPr>
        <w:t>, 78, каб.</w:t>
      </w:r>
      <w:r w:rsidRPr="00A9425F">
        <w:rPr>
          <w:sz w:val="22"/>
          <w:szCs w:val="22"/>
        </w:rPr>
        <w:t xml:space="preserve">517), с </w:t>
      </w:r>
      <w:r w:rsidR="00A6596C" w:rsidRPr="00A6596C">
        <w:rPr>
          <w:sz w:val="22"/>
          <w:szCs w:val="22"/>
        </w:rPr>
        <w:t xml:space="preserve">«11» </w:t>
      </w:r>
      <w:r w:rsidR="00A6596C">
        <w:rPr>
          <w:sz w:val="22"/>
          <w:szCs w:val="22"/>
        </w:rPr>
        <w:t>сент</w:t>
      </w:r>
      <w:r w:rsidR="00A6596C" w:rsidRPr="00A6596C">
        <w:rPr>
          <w:sz w:val="22"/>
          <w:szCs w:val="22"/>
        </w:rPr>
        <w:t>ября 2017 года</w:t>
      </w:r>
      <w:r w:rsidR="00267919" w:rsidRPr="00267919">
        <w:rPr>
          <w:sz w:val="22"/>
          <w:szCs w:val="22"/>
        </w:rPr>
        <w:t xml:space="preserve"> </w:t>
      </w:r>
      <w:r w:rsidRPr="00A9425F">
        <w:rPr>
          <w:sz w:val="22"/>
          <w:szCs w:val="22"/>
        </w:rPr>
        <w:t xml:space="preserve">(с 10-00 до 12-00 и с 13-00 до 17-00 час) ежедневно (кроме выходных и праздничных дней) по </w:t>
      </w:r>
      <w:r w:rsidR="00A6596C" w:rsidRPr="00A6596C">
        <w:rPr>
          <w:sz w:val="22"/>
          <w:szCs w:val="22"/>
        </w:rPr>
        <w:t>«</w:t>
      </w:r>
      <w:r w:rsidR="00A6596C">
        <w:rPr>
          <w:sz w:val="22"/>
          <w:szCs w:val="22"/>
        </w:rPr>
        <w:t>6</w:t>
      </w:r>
      <w:r w:rsidR="00A6596C" w:rsidRPr="00A6596C">
        <w:rPr>
          <w:sz w:val="22"/>
          <w:szCs w:val="22"/>
        </w:rPr>
        <w:t xml:space="preserve">» октября 2017 года </w:t>
      </w:r>
      <w:r w:rsidRPr="00A9425F">
        <w:rPr>
          <w:sz w:val="22"/>
          <w:szCs w:val="22"/>
        </w:rPr>
        <w:t>(до 12-00 час.) следующие документы:</w:t>
      </w:r>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A6596C" w:rsidRPr="00A6596C">
        <w:rPr>
          <w:bCs/>
          <w:sz w:val="22"/>
          <w:szCs w:val="22"/>
        </w:rPr>
        <w:t>«</w:t>
      </w:r>
      <w:r w:rsidR="00A6596C">
        <w:rPr>
          <w:bCs/>
          <w:sz w:val="22"/>
          <w:szCs w:val="22"/>
        </w:rPr>
        <w:t>6</w:t>
      </w:r>
      <w:r w:rsidR="00A6596C" w:rsidRPr="00A6596C">
        <w:rPr>
          <w:bCs/>
          <w:sz w:val="22"/>
          <w:szCs w:val="22"/>
        </w:rPr>
        <w:t xml:space="preserve">» октября 2017 года </w:t>
      </w:r>
      <w:r w:rsidR="003B55A7">
        <w:rPr>
          <w:bCs/>
          <w:sz w:val="22"/>
          <w:szCs w:val="22"/>
        </w:rPr>
        <w:t>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 xml:space="preserve">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w:t>
      </w:r>
      <w:r w:rsidRPr="00DD2118">
        <w:rPr>
          <w:sz w:val="22"/>
          <w:szCs w:val="22"/>
        </w:rPr>
        <w:lastRenderedPageBreak/>
        <w:t>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493FD0">
      <w:pPr>
        <w:keepNext/>
        <w:ind w:left="5103"/>
        <w:jc w:val="both"/>
        <w:outlineLvl w:val="0"/>
        <w:rPr>
          <w:bCs/>
          <w:spacing w:val="-6"/>
          <w:sz w:val="22"/>
          <w:szCs w:val="22"/>
        </w:rPr>
      </w:pPr>
      <w:r w:rsidRPr="00493FD0">
        <w:rPr>
          <w:bCs/>
          <w:spacing w:val="-6"/>
          <w:sz w:val="22"/>
          <w:szCs w:val="22"/>
        </w:rPr>
        <w:lastRenderedPageBreak/>
        <w:t xml:space="preserve">Приложение №2 к извещению о проведении аукциона </w:t>
      </w:r>
      <w:r w:rsidRPr="00493FD0">
        <w:rPr>
          <w:sz w:val="22"/>
          <w:szCs w:val="22"/>
        </w:rPr>
        <w:t>на право заключения договора аренды земельного участка</w:t>
      </w:r>
    </w:p>
    <w:p w:rsidR="00493FD0" w:rsidRPr="00493FD0" w:rsidRDefault="00493FD0" w:rsidP="00493FD0">
      <w:pPr>
        <w:jc w:val="center"/>
        <w:rPr>
          <w:b/>
          <w:bCs/>
          <w:spacing w:val="-6"/>
          <w:sz w:val="22"/>
          <w:szCs w:val="22"/>
        </w:rPr>
      </w:pPr>
    </w:p>
    <w:p w:rsidR="00493FD0" w:rsidRPr="00493FD0" w:rsidRDefault="00493FD0" w:rsidP="00493FD0">
      <w:pPr>
        <w:jc w:val="center"/>
        <w:rPr>
          <w:b/>
          <w:bCs/>
          <w:spacing w:val="-6"/>
          <w:sz w:val="22"/>
          <w:szCs w:val="22"/>
        </w:rPr>
      </w:pPr>
      <w:r w:rsidRPr="00493FD0">
        <w:rPr>
          <w:b/>
          <w:bCs/>
          <w:spacing w:val="-6"/>
          <w:sz w:val="22"/>
          <w:szCs w:val="22"/>
        </w:rPr>
        <w:t>ЗАЯВКА НА УЧАСТИЕ В АУКЦИОНЕ</w:t>
      </w:r>
    </w:p>
    <w:p w:rsidR="00493FD0" w:rsidRPr="00493FD0" w:rsidRDefault="00493FD0" w:rsidP="00493FD0">
      <w:pPr>
        <w:ind w:firstLine="709"/>
        <w:jc w:val="both"/>
        <w:rPr>
          <w:bCs/>
          <w:sz w:val="22"/>
          <w:szCs w:val="22"/>
        </w:rPr>
      </w:pPr>
      <w:r w:rsidRPr="00493FD0">
        <w:t xml:space="preserve">на право заключения договора аренды земельного участка, </w:t>
      </w:r>
      <w:r w:rsidR="00983EE7">
        <w:t>находящегося в собственности Нижегородской области</w:t>
      </w:r>
      <w:r w:rsidRPr="00493FD0">
        <w:t xml:space="preserve">, расположенного по адресу: </w:t>
      </w:r>
      <w:r w:rsidR="00E6723B">
        <w:t>Нижегородская область, г.Нижний Новгород, ул.Челюскинцев, у домов №10, 10а</w:t>
      </w:r>
      <w:r w:rsidRPr="00493FD0">
        <w:t xml:space="preserve">, с кадастровым номером </w:t>
      </w:r>
      <w:r w:rsidR="00E6723B">
        <w:t>52:18:0040266:15</w:t>
      </w:r>
      <w:r w:rsidRPr="00493FD0">
        <w:t xml:space="preserve">, общей площадью </w:t>
      </w:r>
      <w:r w:rsidR="00E6723B">
        <w:t>500±8</w:t>
      </w:r>
      <w:r w:rsidRPr="00493FD0">
        <w:t xml:space="preserve"> кв.м, с разрешенным использованием </w:t>
      </w:r>
      <w:r w:rsidR="00E6723B">
        <w:t>здравоохранение</w:t>
      </w:r>
      <w:r w:rsidRPr="00493FD0">
        <w:t>.</w:t>
      </w:r>
    </w:p>
    <w:p w:rsidR="00493FD0" w:rsidRPr="00493FD0" w:rsidRDefault="00493FD0" w:rsidP="00493FD0">
      <w:pPr>
        <w:jc w:val="center"/>
        <w:rPr>
          <w:bCs/>
          <w:sz w:val="22"/>
          <w:szCs w:val="22"/>
        </w:rPr>
      </w:pPr>
      <w:r w:rsidRPr="00493FD0">
        <w:t xml:space="preserve"> </w:t>
      </w:r>
    </w:p>
    <w:p w:rsidR="00493FD0" w:rsidRDefault="00493FD0" w:rsidP="00493FD0">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371CAA" w:rsidRPr="00493FD0" w:rsidRDefault="00371CAA" w:rsidP="00493FD0">
      <w:pPr>
        <w:jc w:val="center"/>
        <w:rPr>
          <w:sz w:val="22"/>
          <w:szCs w:val="22"/>
        </w:rPr>
      </w:pPr>
    </w:p>
    <w:p w:rsidR="00493FD0" w:rsidRPr="00493FD0" w:rsidRDefault="00493FD0" w:rsidP="00493FD0">
      <w:pPr>
        <w:jc w:val="center"/>
        <w:rPr>
          <w:sz w:val="22"/>
          <w:szCs w:val="22"/>
        </w:rPr>
      </w:pPr>
      <w:r w:rsidRPr="00493FD0">
        <w:rPr>
          <w:sz w:val="22"/>
          <w:szCs w:val="22"/>
        </w:rPr>
        <w:t>_____________________________________________________________________________________</w:t>
      </w:r>
    </w:p>
    <w:p w:rsidR="00493FD0" w:rsidRPr="00493FD0" w:rsidRDefault="00493FD0" w:rsidP="00493FD0">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493FD0" w:rsidRPr="00493FD0" w:rsidRDefault="00493FD0" w:rsidP="00493FD0">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493FD0" w:rsidRPr="00493FD0" w:rsidRDefault="00493FD0" w:rsidP="00493FD0">
      <w:pPr>
        <w:rPr>
          <w:sz w:val="22"/>
          <w:szCs w:val="22"/>
        </w:rPr>
      </w:pPr>
    </w:p>
    <w:p w:rsidR="00493FD0" w:rsidRPr="00493FD0" w:rsidRDefault="00493FD0" w:rsidP="00493FD0">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493FD0" w:rsidRDefault="00493FD0" w:rsidP="00493FD0">
      <w:pPr>
        <w:jc w:val="center"/>
        <w:rPr>
          <w:sz w:val="22"/>
          <w:szCs w:val="22"/>
        </w:rPr>
      </w:pPr>
      <w:r w:rsidRPr="00493FD0">
        <w:rPr>
          <w:sz w:val="22"/>
          <w:szCs w:val="22"/>
        </w:rPr>
        <w:t>(должность, ФИО)</w:t>
      </w:r>
    </w:p>
    <w:p w:rsidR="00493FD0" w:rsidRPr="00493FD0" w:rsidRDefault="00493FD0" w:rsidP="00493FD0">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493FD0" w:rsidRDefault="00493FD0" w:rsidP="00493FD0">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493FD0" w:rsidRPr="00493FD0" w:rsidRDefault="00493FD0" w:rsidP="00493FD0">
      <w:pPr>
        <w:jc w:val="both"/>
        <w:rPr>
          <w:bCs/>
          <w:sz w:val="22"/>
          <w:szCs w:val="22"/>
        </w:rPr>
      </w:pPr>
      <w:r w:rsidRPr="00493FD0">
        <w:rPr>
          <w:sz w:val="22"/>
          <w:szCs w:val="22"/>
        </w:rPr>
        <w:t xml:space="preserve">в аукционе на право заключения договора аренды земельного участка, </w:t>
      </w:r>
      <w:r w:rsidR="00983EE7">
        <w:rPr>
          <w:sz w:val="22"/>
          <w:szCs w:val="22"/>
        </w:rPr>
        <w:t>находящегося в собственности Нижегородской области</w:t>
      </w:r>
      <w:r w:rsidRPr="00493FD0">
        <w:rPr>
          <w:sz w:val="22"/>
          <w:szCs w:val="22"/>
        </w:rPr>
        <w:t xml:space="preserve">, расположенного по адресу: </w:t>
      </w:r>
      <w:r w:rsidR="00E6723B">
        <w:rPr>
          <w:sz w:val="22"/>
          <w:szCs w:val="22"/>
        </w:rPr>
        <w:t>Нижегородская область, г.Нижний Новгород, ул.Челюскинцев, у домов №10, 10а</w:t>
      </w:r>
      <w:r w:rsidRPr="00493FD0">
        <w:rPr>
          <w:sz w:val="22"/>
          <w:szCs w:val="22"/>
        </w:rPr>
        <w:t xml:space="preserve">, с кадастровым номером </w:t>
      </w:r>
      <w:r w:rsidR="00E6723B">
        <w:rPr>
          <w:sz w:val="22"/>
          <w:szCs w:val="22"/>
        </w:rPr>
        <w:t>52:18:0040266:15</w:t>
      </w:r>
      <w:r w:rsidRPr="00493FD0">
        <w:rPr>
          <w:sz w:val="22"/>
          <w:szCs w:val="22"/>
        </w:rPr>
        <w:t xml:space="preserve">, общей площадью </w:t>
      </w:r>
      <w:r w:rsidR="00E6723B">
        <w:rPr>
          <w:sz w:val="22"/>
          <w:szCs w:val="22"/>
        </w:rPr>
        <w:t>500±8</w:t>
      </w:r>
      <w:r w:rsidRPr="00493FD0">
        <w:rPr>
          <w:sz w:val="22"/>
          <w:szCs w:val="22"/>
        </w:rPr>
        <w:t xml:space="preserve"> кв.м, с разрешенным использованием </w:t>
      </w:r>
      <w:r w:rsidR="00E6723B">
        <w:rPr>
          <w:sz w:val="22"/>
          <w:szCs w:val="22"/>
        </w:rPr>
        <w:t>здравоохранение</w:t>
      </w:r>
      <w:r w:rsidRPr="00493FD0">
        <w:rPr>
          <w:sz w:val="22"/>
          <w:szCs w:val="22"/>
        </w:rPr>
        <w:t xml:space="preserve">, </w:t>
      </w:r>
      <w:proofErr w:type="gramStart"/>
      <w:r w:rsidRPr="00493FD0">
        <w:rPr>
          <w:sz w:val="22"/>
          <w:szCs w:val="22"/>
        </w:rPr>
        <w:t>проводимом</w:t>
      </w:r>
      <w:proofErr w:type="gramEnd"/>
      <w:r w:rsidRPr="00493FD0">
        <w:rPr>
          <w:sz w:val="22"/>
          <w:szCs w:val="22"/>
        </w:rPr>
        <w:t xml:space="preserve"> </w:t>
      </w:r>
      <w:r w:rsidR="00A6596C" w:rsidRPr="00A6596C">
        <w:rPr>
          <w:sz w:val="22"/>
          <w:szCs w:val="22"/>
        </w:rPr>
        <w:t xml:space="preserve">«11» октября 2017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493FD0">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493FD0">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493FD0">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493FD0">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493FD0">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493FD0">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493FD0">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371CAA">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371CAA">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371CAA">
      <w:pPr>
        <w:ind w:firstLine="540"/>
        <w:rPr>
          <w:sz w:val="22"/>
          <w:szCs w:val="22"/>
        </w:rPr>
      </w:pPr>
      <w:r w:rsidRPr="00371CAA">
        <w:rPr>
          <w:sz w:val="22"/>
          <w:szCs w:val="22"/>
        </w:rPr>
        <w:t>в__________________________________________________________________________________</w:t>
      </w:r>
    </w:p>
    <w:p w:rsidR="00371CAA" w:rsidRDefault="00371CAA" w:rsidP="00371CAA">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чет___________________БИК_________________ИНН____________КПП_______________</w:t>
      </w:r>
    </w:p>
    <w:p w:rsidR="00493FD0" w:rsidRPr="00493FD0" w:rsidRDefault="00493FD0" w:rsidP="00371CAA">
      <w:pPr>
        <w:ind w:firstLine="540"/>
        <w:rPr>
          <w:sz w:val="22"/>
          <w:szCs w:val="22"/>
        </w:rPr>
      </w:pPr>
      <w:r w:rsidRPr="00493FD0">
        <w:rPr>
          <w:sz w:val="22"/>
          <w:szCs w:val="22"/>
        </w:rPr>
        <w:t>Адрес почтовый:___________________________________</w:t>
      </w:r>
    </w:p>
    <w:p w:rsidR="00493FD0" w:rsidRPr="00493FD0" w:rsidRDefault="00493FD0" w:rsidP="00493FD0">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493FD0">
      <w:pPr>
        <w:jc w:val="both"/>
        <w:rPr>
          <w:sz w:val="22"/>
          <w:szCs w:val="22"/>
        </w:rPr>
      </w:pPr>
      <w:r w:rsidRPr="00493FD0">
        <w:rPr>
          <w:sz w:val="22"/>
          <w:szCs w:val="22"/>
        </w:rPr>
        <w:t>Контактный телефон: _____________________________________</w:t>
      </w:r>
    </w:p>
    <w:p w:rsidR="00493FD0" w:rsidRPr="00493FD0" w:rsidRDefault="00493FD0" w:rsidP="00493FD0">
      <w:pPr>
        <w:jc w:val="both"/>
        <w:rPr>
          <w:sz w:val="22"/>
          <w:szCs w:val="22"/>
        </w:rPr>
      </w:pPr>
      <w:r w:rsidRPr="00493FD0">
        <w:rPr>
          <w:sz w:val="22"/>
          <w:szCs w:val="22"/>
        </w:rPr>
        <w:t>Руководитель (должность) ________________ _______________________</w:t>
      </w:r>
    </w:p>
    <w:p w:rsidR="00493FD0" w:rsidRPr="00371CAA" w:rsidRDefault="00493FD0" w:rsidP="00493FD0">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493FD0">
      <w:pPr>
        <w:jc w:val="center"/>
        <w:rPr>
          <w:sz w:val="16"/>
          <w:szCs w:val="16"/>
        </w:rPr>
      </w:pPr>
      <w:r w:rsidRPr="00371CAA">
        <w:rPr>
          <w:sz w:val="16"/>
          <w:szCs w:val="16"/>
        </w:rPr>
        <w:t>М.П.</w:t>
      </w:r>
    </w:p>
    <w:p w:rsidR="00493FD0" w:rsidRPr="00371CAA" w:rsidRDefault="00493FD0" w:rsidP="00493FD0">
      <w:pPr>
        <w:jc w:val="both"/>
        <w:rPr>
          <w:sz w:val="16"/>
          <w:szCs w:val="16"/>
        </w:rPr>
      </w:pPr>
    </w:p>
    <w:p w:rsidR="00493FD0" w:rsidRPr="00371CAA" w:rsidRDefault="00493FD0" w:rsidP="00493FD0">
      <w:pPr>
        <w:jc w:val="both"/>
        <w:rPr>
          <w:sz w:val="22"/>
          <w:szCs w:val="16"/>
        </w:rPr>
      </w:pPr>
      <w:r w:rsidRPr="00371CAA">
        <w:rPr>
          <w:sz w:val="22"/>
          <w:szCs w:val="16"/>
        </w:rPr>
        <w:t>Время и дата принятия заявки:</w:t>
      </w:r>
    </w:p>
    <w:p w:rsidR="00493FD0" w:rsidRPr="00493FD0" w:rsidRDefault="00493FD0" w:rsidP="00493FD0">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493FD0">
      <w:pPr>
        <w:jc w:val="both"/>
        <w:rPr>
          <w:sz w:val="22"/>
          <w:szCs w:val="22"/>
        </w:rPr>
      </w:pPr>
      <w:r w:rsidRPr="00493FD0">
        <w:rPr>
          <w:sz w:val="22"/>
          <w:szCs w:val="22"/>
        </w:rPr>
        <w:t>Регистрационный номер заявки: № _____________________</w:t>
      </w:r>
    </w:p>
    <w:p w:rsidR="00493FD0" w:rsidRPr="00493FD0" w:rsidRDefault="00493FD0" w:rsidP="00493FD0">
      <w:pPr>
        <w:jc w:val="both"/>
        <w:rPr>
          <w:sz w:val="22"/>
          <w:szCs w:val="22"/>
        </w:rPr>
      </w:pPr>
      <w:r w:rsidRPr="00493FD0">
        <w:rPr>
          <w:sz w:val="22"/>
          <w:szCs w:val="22"/>
        </w:rPr>
        <w:t>Подпись уполномоченного лица: __________________________________</w:t>
      </w:r>
    </w:p>
    <w:sectPr w:rsidR="00493FD0" w:rsidRPr="00493FD0" w:rsidSect="00493FD0">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488" w:rsidRDefault="00B81488" w:rsidP="0045564D">
      <w:r>
        <w:separator/>
      </w:r>
    </w:p>
  </w:endnote>
  <w:endnote w:type="continuationSeparator" w:id="0">
    <w:p w:rsidR="00B81488" w:rsidRDefault="00B81488"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488" w:rsidRDefault="00B81488" w:rsidP="0045564D">
      <w:r>
        <w:separator/>
      </w:r>
    </w:p>
  </w:footnote>
  <w:footnote w:type="continuationSeparator" w:id="0">
    <w:p w:rsidR="00B81488" w:rsidRDefault="00B81488"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00447"/>
    <w:rsid w:val="00057F33"/>
    <w:rsid w:val="0006638B"/>
    <w:rsid w:val="00127183"/>
    <w:rsid w:val="001A3B01"/>
    <w:rsid w:val="001A6B8C"/>
    <w:rsid w:val="00267919"/>
    <w:rsid w:val="00295D48"/>
    <w:rsid w:val="002B0FE1"/>
    <w:rsid w:val="002D35EE"/>
    <w:rsid w:val="002F6AE8"/>
    <w:rsid w:val="00343016"/>
    <w:rsid w:val="00371CAA"/>
    <w:rsid w:val="003927A6"/>
    <w:rsid w:val="00394B7B"/>
    <w:rsid w:val="003A4F92"/>
    <w:rsid w:val="003B55A7"/>
    <w:rsid w:val="003D29E8"/>
    <w:rsid w:val="004304F5"/>
    <w:rsid w:val="00441BEE"/>
    <w:rsid w:val="0045564D"/>
    <w:rsid w:val="00487B6A"/>
    <w:rsid w:val="00493FD0"/>
    <w:rsid w:val="004C54BA"/>
    <w:rsid w:val="00531896"/>
    <w:rsid w:val="0056163A"/>
    <w:rsid w:val="005D4021"/>
    <w:rsid w:val="005E07CE"/>
    <w:rsid w:val="006105AE"/>
    <w:rsid w:val="006120E4"/>
    <w:rsid w:val="00613357"/>
    <w:rsid w:val="006216B2"/>
    <w:rsid w:val="00662C7C"/>
    <w:rsid w:val="007606BD"/>
    <w:rsid w:val="00760912"/>
    <w:rsid w:val="008554F4"/>
    <w:rsid w:val="0087088B"/>
    <w:rsid w:val="00887AE5"/>
    <w:rsid w:val="008D3C89"/>
    <w:rsid w:val="00952606"/>
    <w:rsid w:val="009721AA"/>
    <w:rsid w:val="00983EE7"/>
    <w:rsid w:val="00984B65"/>
    <w:rsid w:val="009A5A98"/>
    <w:rsid w:val="009D20B0"/>
    <w:rsid w:val="00A54E93"/>
    <w:rsid w:val="00A6596C"/>
    <w:rsid w:val="00AC5966"/>
    <w:rsid w:val="00B14028"/>
    <w:rsid w:val="00B509A7"/>
    <w:rsid w:val="00B81488"/>
    <w:rsid w:val="00BD1FE3"/>
    <w:rsid w:val="00BF2D88"/>
    <w:rsid w:val="00C2382E"/>
    <w:rsid w:val="00C545DE"/>
    <w:rsid w:val="00C6500E"/>
    <w:rsid w:val="00C87531"/>
    <w:rsid w:val="00CF1517"/>
    <w:rsid w:val="00D00F8D"/>
    <w:rsid w:val="00D82369"/>
    <w:rsid w:val="00D951C8"/>
    <w:rsid w:val="00E6723B"/>
    <w:rsid w:val="00E9479F"/>
    <w:rsid w:val="00ED6C30"/>
    <w:rsid w:val="00F14B4C"/>
    <w:rsid w:val="00F6184D"/>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218DE-C682-4A68-9B0F-38B67BC49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3649</Words>
  <Characters>20804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 П. Пильганов</dc:creator>
  <cp:lastModifiedBy>В.П.Пильганов</cp:lastModifiedBy>
  <cp:revision>36</cp:revision>
  <dcterms:created xsi:type="dcterms:W3CDTF">2016-04-06T14:13:00Z</dcterms:created>
  <dcterms:modified xsi:type="dcterms:W3CDTF">2017-09-06T07:03:00Z</dcterms:modified>
</cp:coreProperties>
</file>