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8A" w:rsidRPr="00AC2643" w:rsidRDefault="00AC2643" w:rsidP="00AC26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4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C2643" w:rsidRPr="00AC2643" w:rsidRDefault="00AC2643" w:rsidP="00AC26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43">
        <w:rPr>
          <w:rFonts w:ascii="Times New Roman" w:hAnsi="Times New Roman" w:cs="Times New Roman"/>
          <w:b/>
          <w:sz w:val="28"/>
          <w:szCs w:val="28"/>
        </w:rPr>
        <w:t>Совета по земельным и имущественным отношениям</w:t>
      </w:r>
    </w:p>
    <w:p w:rsidR="00AC2643" w:rsidRDefault="00AC2643" w:rsidP="00AC26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43">
        <w:rPr>
          <w:rFonts w:ascii="Times New Roman" w:hAnsi="Times New Roman" w:cs="Times New Roman"/>
          <w:b/>
          <w:sz w:val="28"/>
          <w:szCs w:val="28"/>
        </w:rPr>
        <w:t>при Правительстве Нижегородской области</w:t>
      </w:r>
    </w:p>
    <w:tbl>
      <w:tblPr>
        <w:tblW w:w="0" w:type="auto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6973"/>
      </w:tblGrid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Баринов С.А.</w:t>
            </w:r>
            <w:bookmarkStart w:id="0" w:name="_GoBack"/>
            <w:bookmarkEnd w:id="0"/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министр имущественных и земельных отношений Нижегородской области, председатель Совета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Меламед Г.В.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руководитель управления государственной охраны объектов культурного наследия Нижегородской области, заместитель председателя Совета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 w:rsidP="00AC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Леонтьев А.Б.</w:t>
            </w:r>
          </w:p>
        </w:tc>
        <w:tc>
          <w:tcPr>
            <w:tcW w:w="6973" w:type="dxa"/>
          </w:tcPr>
          <w:p w:rsidR="00AC2643" w:rsidRPr="00AC2643" w:rsidRDefault="00AC2643" w:rsidP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министра имущественных и земельных отношений Нижегородской области, заместитель председателя Совета</w:t>
            </w:r>
          </w:p>
        </w:tc>
      </w:tr>
      <w:tr w:rsidR="00AC2643" w:rsidTr="00841F61">
        <w:tc>
          <w:tcPr>
            <w:tcW w:w="9497" w:type="dxa"/>
            <w:gridSpan w:val="2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Члены Совета: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Аксенова М.А.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центра проектно-технических согласований ОАО "Нижегородский водоканал" (по согласованию)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Большаков С.Н.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управления надзорной деятельности и профилактической работы Главного управления МЧС России по Нижегородской области - начальник отдела организации надзорных и профилактических мероприятий, полковника внутренней службы (по согласованию)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Воробьев Р.А.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министр лесного хозяйства и охраны объектов животного мира Нижегородской области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Груничев</w:t>
            </w:r>
            <w:proofErr w:type="spellEnd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Д.Е.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. министра строительства Нижегородской области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Денисов Н.К.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министр сельского хозяйства и продовольственных ресурсов Нижегородской области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Егоров Д.Б.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министр экологии и природных ресурсов Нижегородской области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Исмагилов Д.Г.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министр экономического развития и инвестиций Нижегородской области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Комиссаров С.Ю.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генеральный директор АО "Газпром </w:t>
            </w:r>
            <w:proofErr w:type="spellStart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межрегионгаз</w:t>
            </w:r>
            <w:proofErr w:type="spellEnd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Нижний Новгород" и ПАО "Газпром газораспределение Нижний Новгород" (по согласованию)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Коновницына А.Н.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градостроительного развития и архитектуры администрации города Нижнего Новгорода (по согласованию)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Корионова</w:t>
            </w:r>
            <w:proofErr w:type="spellEnd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Н.Е.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Нижегородской области (по согласованию)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Кучеренко Н.С.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Нижегородской области (по согласованию)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 w:rsidP="00AC2643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Литвиненко Л.Д.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государственно-правового департамента Нижегородской области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Мелик</w:t>
            </w:r>
            <w:proofErr w:type="spellEnd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-Гусейнов Д.В.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Губернатора Нижегородской области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М.Ю.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министр энергетики и жилищно-коммунального хозяйства Нижегородской области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Осипов Д.А.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директора филиала - технический директор ПАО "Ростелеком" (по согласованию)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Попов С.Г.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министра градостроительной деятельности и развития агломераций Нижегородской области - главный архитектор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Прохоров Д.П.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генерального директора - директор филиала "Нижновэнерго" ПАО "</w:t>
            </w:r>
            <w:proofErr w:type="spellStart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Россети</w:t>
            </w:r>
            <w:proofErr w:type="spellEnd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и Приволжье" (по согласованию)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Ракова</w:t>
            </w:r>
            <w:proofErr w:type="spellEnd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министр градостроительной деятельности и развития агломераций Нижегородской области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Саватеев П.Н.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министр транспорта и автомобильных дорог Нижегородской области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Секунов И.В.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отдела нормативно-технического управления надзорной деятельности и профилактической работы Главного управления МЧС России по Нижегородской области, подполковника внутренней службы (по согласованию)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Сивохин Д.Г.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администрации города Нижнего Новгорода (по согласованию)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Тарасов А.Н.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председателя комитета Законодательного Собрания по градостроительному развитию, имущественным и земельным отношениям (по согласованию)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Халтурин И.В.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генеральный директор акционерного общества "</w:t>
            </w:r>
            <w:proofErr w:type="spellStart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Теплоэнерго</w:t>
            </w:r>
            <w:proofErr w:type="spellEnd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" (по согласованию)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Чайка С.В.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руководитель Территориального управления Федерального агентства по управлению государственным имуществом в Нижегородской области (по согласованию)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Черкасов М.В.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министр промышленности, торговли и предпринимательства Нижегородской области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Штейн О.Я.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Нижегородской области (по согласованию)</w:t>
            </w:r>
          </w:p>
        </w:tc>
      </w:tr>
      <w:tr w:rsidR="00AC2643" w:rsidTr="00841F61">
        <w:tc>
          <w:tcPr>
            <w:tcW w:w="9497" w:type="dxa"/>
            <w:gridSpan w:val="2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 администрации муниципального образования,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которого предполагается реализация инвестиционного проекта, представитель профильного министерства, представитель территориального органа федерального органа власти, казенного учреждения, </w:t>
            </w:r>
            <w:proofErr w:type="spellStart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ресурсоснабжающей</w:t>
            </w:r>
            <w:proofErr w:type="spellEnd"/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приглашаются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на заседание с правом голоса.</w:t>
            </w:r>
          </w:p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рассмотрения Советом предложений о реализации проекта государственно-частного партнерства, предложений о заключении концессионного соглашения и принятия соответствующих решений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для обязательного участия в заседании с правом голоса приглашаются: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Л.В.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Волго-Вятского главного управления Банка России (по согласованию)</w:t>
            </w:r>
          </w:p>
        </w:tc>
      </w:tr>
      <w:tr w:rsidR="00AC2643" w:rsidTr="00841F61">
        <w:tc>
          <w:tcPr>
            <w:tcW w:w="9497" w:type="dxa"/>
            <w:gridSpan w:val="2"/>
          </w:tcPr>
          <w:p w:rsidR="00AC2643" w:rsidRPr="00AC2643" w:rsidRDefault="00AC2643" w:rsidP="00AC264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рассмотрения Советом вопроса о возможности предоставления земельного участка для реализации инвестиционного проекта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строительству (реконструкции) объекта капитального строительства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 проведения торгов в рамках предоставления меры государственной поддержки, и соответствии инвестиционного проекта критериям,  установленным статьей 8 Закона Нижегородской области от 13 декабря 2005 г. N 192-З "О регулировании земельных отношений в Нижегородской области", в случае предоставления заявителем (инвестором)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подтверждения соответствия установленным критериям обеспечения исполнения обязательства, предусмотренного статьей 329 Гражданского кодекса Российской Федерации, для обязательного участия в заседании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с правом голоса приглашается:</w:t>
            </w:r>
          </w:p>
        </w:tc>
      </w:tr>
      <w:tr w:rsidR="00AC2643" w:rsidTr="00841F61">
        <w:tc>
          <w:tcPr>
            <w:tcW w:w="2524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Сулима О.Ю.</w:t>
            </w:r>
          </w:p>
        </w:tc>
        <w:tc>
          <w:tcPr>
            <w:tcW w:w="6973" w:type="dxa"/>
          </w:tcPr>
          <w:p w:rsidR="00AC2643" w:rsidRPr="00AC2643" w:rsidRDefault="00AC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643">
              <w:rPr>
                <w:rFonts w:ascii="Times New Roman" w:hAnsi="Times New Roman" w:cs="Times New Roman"/>
                <w:bCs/>
                <w:sz w:val="28"/>
                <w:szCs w:val="28"/>
              </w:rPr>
              <w:t>- министр финансов Нижегородской области</w:t>
            </w:r>
          </w:p>
        </w:tc>
      </w:tr>
    </w:tbl>
    <w:p w:rsidR="00AC2643" w:rsidRPr="00AC2643" w:rsidRDefault="00AC2643" w:rsidP="00AC26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2643" w:rsidRPr="00AC2643" w:rsidSect="00AC26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4E"/>
    <w:rsid w:val="003B758A"/>
    <w:rsid w:val="00841F61"/>
    <w:rsid w:val="00AC2643"/>
    <w:rsid w:val="00D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FB8B"/>
  <w15:chartTrackingRefBased/>
  <w15:docId w15:val="{ABF0E705-8A65-48CD-B4AF-805C165F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Ляпина</dc:creator>
  <cp:keywords/>
  <dc:description/>
  <cp:lastModifiedBy>Анна Ляпина</cp:lastModifiedBy>
  <cp:revision>6</cp:revision>
  <dcterms:created xsi:type="dcterms:W3CDTF">2022-12-22T14:09:00Z</dcterms:created>
  <dcterms:modified xsi:type="dcterms:W3CDTF">2022-12-22T14:20:00Z</dcterms:modified>
</cp:coreProperties>
</file>