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96" w:rsidRDefault="0023081C" w:rsidP="0023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1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в сфере </w:t>
      </w:r>
      <w:proofErr w:type="gramStart"/>
      <w:r w:rsidRPr="0023081C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23081C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3B1B5E" w:rsidRPr="003B1B5E" w:rsidRDefault="000B64C5" w:rsidP="003B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C5">
        <w:rPr>
          <w:rFonts w:ascii="Times New Roman" w:hAnsi="Times New Roman" w:cs="Times New Roman"/>
          <w:sz w:val="28"/>
          <w:szCs w:val="28"/>
        </w:rPr>
        <w:t xml:space="preserve">1.  </w:t>
      </w:r>
      <w:r w:rsidR="003B1B5E">
        <w:rPr>
          <w:rFonts w:ascii="Times New Roman" w:hAnsi="Times New Roman" w:cs="Times New Roman"/>
          <w:sz w:val="28"/>
          <w:szCs w:val="28"/>
        </w:rPr>
        <w:t>П</w:t>
      </w:r>
      <w:r w:rsidR="003B1B5E" w:rsidRPr="003B1B5E">
        <w:rPr>
          <w:rFonts w:ascii="Times New Roman" w:hAnsi="Times New Roman" w:cs="Times New Roman"/>
          <w:sz w:val="28"/>
          <w:szCs w:val="28"/>
        </w:rPr>
        <w:t>риказ министерства имущественных и земельных отношений Нижегородской области от 25.02.2019 №326-13-35682/19 «О системе внутреннего обеспечения соответствия требованиям антимонопольного законодательства в министерстве имущественных и земельных отношений Нижегородской области»;</w:t>
      </w:r>
    </w:p>
    <w:p w:rsidR="003B1B5E" w:rsidRDefault="00051318" w:rsidP="003B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B5E">
        <w:rPr>
          <w:rFonts w:ascii="Times New Roman" w:hAnsi="Times New Roman" w:cs="Times New Roman"/>
          <w:sz w:val="28"/>
          <w:szCs w:val="28"/>
        </w:rPr>
        <w:t>. П</w:t>
      </w:r>
      <w:r w:rsidR="003B1B5E" w:rsidRPr="003B1B5E">
        <w:rPr>
          <w:rFonts w:ascii="Times New Roman" w:hAnsi="Times New Roman" w:cs="Times New Roman"/>
          <w:sz w:val="28"/>
          <w:szCs w:val="28"/>
        </w:rPr>
        <w:t>риказ министерства имущественных и земельных отношений Нижегородской области от 31.12.2019 №326-13-44096/19 «О внесении изменений в приказ министерства имущественных и земельных отношений Нижегородской области от 25.02.2019 №326-13-35682/19 «О системе внутреннего обеспечения соответствия требованиям антимонопольного законодательства в министерстве имущественных и земельных отношений Нижегородской области»;</w:t>
      </w:r>
    </w:p>
    <w:p w:rsidR="003B1B5E" w:rsidRDefault="00051318" w:rsidP="003B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B5E">
        <w:rPr>
          <w:rFonts w:ascii="Times New Roman" w:hAnsi="Times New Roman" w:cs="Times New Roman"/>
          <w:sz w:val="28"/>
          <w:szCs w:val="28"/>
        </w:rPr>
        <w:t>. П</w:t>
      </w:r>
      <w:r w:rsidR="003B1B5E" w:rsidRPr="003B1B5E">
        <w:rPr>
          <w:rFonts w:ascii="Times New Roman" w:hAnsi="Times New Roman" w:cs="Times New Roman"/>
          <w:sz w:val="28"/>
          <w:szCs w:val="28"/>
        </w:rPr>
        <w:t>риказ министерства имущественных и земельных отношений Нижегородской области от 14.05.2019 №326-13-104308/19 «Об утверждении ключевых показателей и методики расчета ключевых показателей эффективности функционирования антимонопольного комплаенса в министерстве имущественных и земельных отношений Нижегородской области»;</w:t>
      </w:r>
    </w:p>
    <w:p w:rsidR="003B1B5E" w:rsidRDefault="00051318" w:rsidP="003B1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B5E">
        <w:rPr>
          <w:rFonts w:ascii="Times New Roman" w:hAnsi="Times New Roman" w:cs="Times New Roman"/>
          <w:sz w:val="28"/>
          <w:szCs w:val="28"/>
        </w:rPr>
        <w:t>. П</w:t>
      </w:r>
      <w:r w:rsidR="003B1B5E" w:rsidRPr="003B1B5E">
        <w:rPr>
          <w:rFonts w:ascii="Times New Roman" w:hAnsi="Times New Roman" w:cs="Times New Roman"/>
          <w:sz w:val="28"/>
          <w:szCs w:val="28"/>
        </w:rPr>
        <w:t>риказ министерства имущественных и земельных отношений Нижегородской области от 23.12.2019 №326-13-424421/19 «О назначении ответственных за координацию вопросов содействия развитию конкуренции и утверждении карты комплаенс-рис</w:t>
      </w:r>
      <w:bookmarkStart w:id="0" w:name="_GoBack"/>
      <w:bookmarkEnd w:id="0"/>
      <w:r w:rsidR="003B1B5E" w:rsidRPr="003B1B5E">
        <w:rPr>
          <w:rFonts w:ascii="Times New Roman" w:hAnsi="Times New Roman" w:cs="Times New Roman"/>
          <w:sz w:val="28"/>
          <w:szCs w:val="28"/>
        </w:rPr>
        <w:t>ков и плана мероприятий по снижению комплаенс-рисков».</w:t>
      </w:r>
    </w:p>
    <w:p w:rsidR="003B1B5E" w:rsidRPr="000B64C5" w:rsidRDefault="003B1B5E" w:rsidP="00971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1B5E" w:rsidRPr="000B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C"/>
    <w:rsid w:val="0004571D"/>
    <w:rsid w:val="00051318"/>
    <w:rsid w:val="000B64C5"/>
    <w:rsid w:val="000D5A96"/>
    <w:rsid w:val="000D7AE7"/>
    <w:rsid w:val="0023081C"/>
    <w:rsid w:val="0033756C"/>
    <w:rsid w:val="003B1B5E"/>
    <w:rsid w:val="005141CE"/>
    <w:rsid w:val="00971F13"/>
    <w:rsid w:val="009F5E63"/>
    <w:rsid w:val="00A13EB1"/>
    <w:rsid w:val="00C30919"/>
    <w:rsid w:val="00D54E64"/>
    <w:rsid w:val="00D72096"/>
    <w:rsid w:val="00D972BA"/>
    <w:rsid w:val="00E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Мызина</dc:creator>
  <cp:keywords/>
  <dc:description/>
  <cp:lastModifiedBy>Любовь И. Мызина</cp:lastModifiedBy>
  <cp:revision>17</cp:revision>
  <cp:lastPrinted>2020-07-27T12:58:00Z</cp:lastPrinted>
  <dcterms:created xsi:type="dcterms:W3CDTF">2020-07-23T08:05:00Z</dcterms:created>
  <dcterms:modified xsi:type="dcterms:W3CDTF">2020-07-27T12:58:00Z</dcterms:modified>
</cp:coreProperties>
</file>